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11C" w:rsidRDefault="00901ED2" w:rsidP="00E5611C">
      <w:pPr>
        <w:spacing w:before="120" w:after="120" w:line="240" w:lineRule="auto"/>
        <w:rPr>
          <w:rFonts w:ascii="Arial" w:hAnsi="Arial" w:cs="Arial"/>
          <w:b/>
        </w:rPr>
      </w:pPr>
      <w:bookmarkStart w:id="0" w:name="_GoBack"/>
      <w:bookmarkEnd w:id="0"/>
      <w:r>
        <w:rPr>
          <w:rFonts w:ascii="Arial" w:hAnsi="Arial" w:cs="Arial"/>
          <w:b/>
        </w:rPr>
        <w:t>ANEXO 2 CAPÍTULO 7</w:t>
      </w:r>
    </w:p>
    <w:p w:rsidR="00901ED2" w:rsidRPr="00111986" w:rsidRDefault="00901ED2" w:rsidP="00E5611C">
      <w:pPr>
        <w:spacing w:before="120" w:after="120" w:line="240" w:lineRule="auto"/>
        <w:rPr>
          <w:rFonts w:ascii="Arial" w:hAnsi="Arial" w:cs="Arial"/>
          <w:b/>
        </w:rPr>
      </w:pPr>
    </w:p>
    <w:p w:rsidR="00E5611C" w:rsidRPr="00111986" w:rsidRDefault="00BC0955" w:rsidP="00E5611C">
      <w:pPr>
        <w:spacing w:before="120" w:after="120" w:line="240" w:lineRule="auto"/>
        <w:rPr>
          <w:rFonts w:ascii="Arial" w:hAnsi="Arial" w:cs="Arial"/>
          <w:b/>
        </w:rPr>
      </w:pPr>
      <w:r>
        <w:rPr>
          <w:rFonts w:ascii="Arial" w:hAnsi="Arial" w:cs="Arial"/>
          <w:b/>
        </w:rPr>
        <w:t xml:space="preserve">Tabla 7.3 </w:t>
      </w:r>
      <w:r w:rsidR="00E5611C" w:rsidRPr="00111986">
        <w:rPr>
          <w:rFonts w:ascii="Arial" w:hAnsi="Arial" w:cs="Arial"/>
          <w:b/>
        </w:rPr>
        <w:t>Organismos del Sistema de Naciones Unidas y de la Comisión Europea en Argentina vinculados a la Gestión del Riesgo</w:t>
      </w:r>
    </w:p>
    <w:p w:rsidR="00E5611C" w:rsidRPr="00111986" w:rsidRDefault="00E5611C" w:rsidP="00E5611C">
      <w:pPr>
        <w:spacing w:before="120" w:after="120" w:line="240" w:lineRule="auto"/>
        <w:jc w:val="center"/>
        <w:rPr>
          <w:rFonts w:ascii="Arial" w:hAnsi="Arial" w:cs="Arial"/>
          <w:b/>
        </w:rPr>
      </w:pPr>
    </w:p>
    <w:tbl>
      <w:tblPr>
        <w:tblW w:w="9948" w:type="dxa"/>
        <w:jc w:val="center"/>
        <w:tblInd w:w="60" w:type="dxa"/>
        <w:tblCellMar>
          <w:left w:w="70" w:type="dxa"/>
          <w:right w:w="70" w:type="dxa"/>
        </w:tblCellMar>
        <w:tblLook w:val="04A0" w:firstRow="1" w:lastRow="0" w:firstColumn="1" w:lastColumn="0" w:noHBand="0" w:noVBand="1"/>
      </w:tblPr>
      <w:tblGrid>
        <w:gridCol w:w="2236"/>
        <w:gridCol w:w="7712"/>
      </w:tblGrid>
      <w:tr w:rsidR="00E5611C" w:rsidRPr="00111986" w:rsidTr="00EA5B97">
        <w:trPr>
          <w:trHeight w:val="396"/>
          <w:jc w:val="center"/>
        </w:trPr>
        <w:tc>
          <w:tcPr>
            <w:tcW w:w="2236" w:type="dxa"/>
            <w:vMerge w:val="restart"/>
            <w:tcBorders>
              <w:top w:val="single" w:sz="8" w:space="0" w:color="auto"/>
              <w:left w:val="single" w:sz="8" w:space="0" w:color="auto"/>
              <w:bottom w:val="single" w:sz="8" w:space="0" w:color="auto"/>
              <w:right w:val="single" w:sz="8" w:space="0" w:color="auto"/>
            </w:tcBorders>
            <w:shd w:val="clear" w:color="000000" w:fill="EEECE1"/>
            <w:vAlign w:val="center"/>
            <w:hideMark/>
          </w:tcPr>
          <w:p w:rsidR="00E5611C" w:rsidRPr="00111986" w:rsidRDefault="00E5611C" w:rsidP="00EA5B97">
            <w:pPr>
              <w:spacing w:before="120" w:after="120" w:line="240" w:lineRule="auto"/>
              <w:jc w:val="center"/>
              <w:rPr>
                <w:rFonts w:ascii="Arial" w:eastAsia="Times New Roman" w:hAnsi="Arial" w:cs="Arial"/>
                <w:color w:val="000000"/>
              </w:rPr>
            </w:pPr>
            <w:r w:rsidRPr="00111986">
              <w:rPr>
                <w:rFonts w:ascii="Arial" w:eastAsia="Times New Roman" w:hAnsi="Arial" w:cs="Arial"/>
                <w:color w:val="000000"/>
              </w:rPr>
              <w:t>Organismo</w:t>
            </w:r>
          </w:p>
        </w:tc>
        <w:tc>
          <w:tcPr>
            <w:tcW w:w="7712" w:type="dxa"/>
            <w:vMerge w:val="restart"/>
            <w:tcBorders>
              <w:top w:val="single" w:sz="8" w:space="0" w:color="auto"/>
              <w:left w:val="single" w:sz="8" w:space="0" w:color="auto"/>
              <w:bottom w:val="single" w:sz="8" w:space="0" w:color="auto"/>
              <w:right w:val="single" w:sz="8" w:space="0" w:color="auto"/>
            </w:tcBorders>
            <w:shd w:val="clear" w:color="000000" w:fill="EEECE1"/>
            <w:vAlign w:val="center"/>
            <w:hideMark/>
          </w:tcPr>
          <w:p w:rsidR="00E5611C" w:rsidRPr="00111986" w:rsidRDefault="00E5611C" w:rsidP="00EA5B97">
            <w:pPr>
              <w:spacing w:before="120" w:after="120" w:line="240" w:lineRule="auto"/>
              <w:jc w:val="center"/>
              <w:rPr>
                <w:rFonts w:ascii="Arial" w:eastAsia="Times New Roman" w:hAnsi="Arial" w:cs="Arial"/>
                <w:color w:val="000000"/>
              </w:rPr>
            </w:pPr>
            <w:r w:rsidRPr="00111986">
              <w:rPr>
                <w:rFonts w:ascii="Arial" w:eastAsia="Times New Roman" w:hAnsi="Arial" w:cs="Arial"/>
                <w:color w:val="000000"/>
              </w:rPr>
              <w:t>Principales funciones vinculadas a la Gestión del Riesgo de Desastres</w:t>
            </w:r>
          </w:p>
        </w:tc>
      </w:tr>
      <w:tr w:rsidR="00E5611C" w:rsidRPr="00111986" w:rsidTr="00EA5B97">
        <w:trPr>
          <w:trHeight w:val="1530"/>
          <w:jc w:val="center"/>
        </w:trPr>
        <w:tc>
          <w:tcPr>
            <w:tcW w:w="2236" w:type="dxa"/>
            <w:vMerge/>
            <w:tcBorders>
              <w:top w:val="single" w:sz="8" w:space="0" w:color="auto"/>
              <w:left w:val="single" w:sz="8" w:space="0" w:color="auto"/>
              <w:bottom w:val="single" w:sz="8" w:space="0" w:color="auto"/>
              <w:right w:val="single" w:sz="8" w:space="0" w:color="auto"/>
            </w:tcBorders>
            <w:vAlign w:val="center"/>
            <w:hideMark/>
          </w:tcPr>
          <w:p w:rsidR="00E5611C" w:rsidRPr="00111986" w:rsidRDefault="00E5611C" w:rsidP="00EA5B97">
            <w:pPr>
              <w:spacing w:before="120" w:after="120" w:line="240" w:lineRule="auto"/>
              <w:rPr>
                <w:rFonts w:ascii="Arial" w:eastAsia="Times New Roman" w:hAnsi="Arial" w:cs="Arial"/>
                <w:color w:val="000000"/>
              </w:rPr>
            </w:pPr>
          </w:p>
        </w:tc>
        <w:tc>
          <w:tcPr>
            <w:tcW w:w="7712" w:type="dxa"/>
            <w:vMerge/>
            <w:tcBorders>
              <w:top w:val="single" w:sz="8" w:space="0" w:color="auto"/>
              <w:left w:val="single" w:sz="8" w:space="0" w:color="auto"/>
              <w:bottom w:val="single" w:sz="8" w:space="0" w:color="auto"/>
              <w:right w:val="single" w:sz="8" w:space="0" w:color="auto"/>
            </w:tcBorders>
            <w:vAlign w:val="center"/>
            <w:hideMark/>
          </w:tcPr>
          <w:p w:rsidR="00E5611C" w:rsidRPr="00111986" w:rsidRDefault="00E5611C" w:rsidP="00EA5B97">
            <w:pPr>
              <w:spacing w:before="120" w:after="120" w:line="240" w:lineRule="auto"/>
              <w:rPr>
                <w:rFonts w:ascii="Arial" w:eastAsia="Times New Roman" w:hAnsi="Arial" w:cs="Arial"/>
                <w:color w:val="000000"/>
              </w:rPr>
            </w:pPr>
          </w:p>
        </w:tc>
      </w:tr>
      <w:tr w:rsidR="00E5611C" w:rsidRPr="00111986" w:rsidTr="00EA5B97">
        <w:trPr>
          <w:trHeight w:val="2475"/>
          <w:jc w:val="center"/>
        </w:trPr>
        <w:tc>
          <w:tcPr>
            <w:tcW w:w="2236" w:type="dxa"/>
            <w:tcBorders>
              <w:top w:val="nil"/>
              <w:left w:val="single" w:sz="4" w:space="0" w:color="auto"/>
              <w:bottom w:val="single" w:sz="4" w:space="0" w:color="auto"/>
              <w:right w:val="single" w:sz="4" w:space="0" w:color="auto"/>
            </w:tcBorders>
            <w:shd w:val="clear" w:color="auto" w:fill="auto"/>
            <w:vAlign w:val="center"/>
            <w:hideMark/>
          </w:tcPr>
          <w:p w:rsidR="00E5611C" w:rsidRPr="00111986" w:rsidRDefault="00E5611C" w:rsidP="00EA5B97">
            <w:pPr>
              <w:spacing w:before="120" w:after="120" w:line="240" w:lineRule="auto"/>
              <w:jc w:val="center"/>
              <w:rPr>
                <w:rFonts w:ascii="Arial" w:eastAsia="Times New Roman" w:hAnsi="Arial" w:cs="Arial"/>
                <w:b/>
                <w:bCs/>
                <w:color w:val="000000"/>
              </w:rPr>
            </w:pPr>
            <w:r w:rsidRPr="00111986">
              <w:rPr>
                <w:rFonts w:ascii="Arial" w:eastAsia="Times New Roman" w:hAnsi="Arial" w:cs="Arial"/>
                <w:b/>
                <w:bCs/>
                <w:color w:val="000000"/>
              </w:rPr>
              <w:t>Programa de las Naciones Unidas para el Desarrollo - PNUD Argentina</w:t>
            </w:r>
          </w:p>
        </w:tc>
        <w:tc>
          <w:tcPr>
            <w:tcW w:w="7712" w:type="dxa"/>
            <w:tcBorders>
              <w:top w:val="nil"/>
              <w:left w:val="nil"/>
              <w:bottom w:val="single" w:sz="4" w:space="0" w:color="auto"/>
              <w:right w:val="single" w:sz="4" w:space="0" w:color="auto"/>
            </w:tcBorders>
            <w:shd w:val="clear" w:color="auto" w:fill="auto"/>
            <w:vAlign w:val="center"/>
            <w:hideMark/>
          </w:tcPr>
          <w:p w:rsidR="00E5611C" w:rsidRPr="00111986" w:rsidRDefault="00E5611C" w:rsidP="00EA5B97">
            <w:pPr>
              <w:spacing w:before="120" w:after="120" w:line="240" w:lineRule="auto"/>
              <w:jc w:val="center"/>
              <w:rPr>
                <w:rFonts w:ascii="Arial" w:eastAsia="Times New Roman" w:hAnsi="Arial" w:cs="Arial"/>
                <w:color w:val="000000"/>
              </w:rPr>
            </w:pPr>
            <w:r w:rsidRPr="00111986">
              <w:rPr>
                <w:rFonts w:ascii="Arial" w:eastAsia="Times New Roman" w:hAnsi="Arial" w:cs="Arial"/>
                <w:color w:val="000000"/>
              </w:rPr>
              <w:t>Recuperación temprana. Como proyectos específicos en riesgo se destaca el Programa Nacional de Prevención y Reducción de Riesgos de Desastre y Desarrollo Territorial (PNUD-Arg 05/020), el proyecto “Estrategia regional del resiliencia comunitaria a desastres naturales: el caso de la cuenca baja del río Bermejo” (Dipecho VI) y el Proyecto “Fortalecimiento de la Coordinación entre los Gobiernos Nacional, Provinciales y Locales para dar respuesta a las emergencias en Argentina (ARG1106). Otra línea de trabajo se orienta a la atención ante emergencias y desastres, al convocar a las agencias de Naciones Unidas para el armado del equipo UNETE (United Nations Emergency Team)</w:t>
            </w:r>
            <w:r w:rsidRPr="00111986">
              <w:rPr>
                <w:rStyle w:val="FootnoteReference"/>
                <w:rFonts w:ascii="Arial" w:eastAsia="Times New Roman" w:hAnsi="Arial" w:cs="Arial"/>
                <w:color w:val="000000"/>
              </w:rPr>
              <w:footnoteReference w:id="1"/>
            </w:r>
            <w:r w:rsidRPr="00111986">
              <w:rPr>
                <w:rFonts w:ascii="Arial" w:eastAsia="Times New Roman" w:hAnsi="Arial" w:cs="Arial"/>
                <w:color w:val="000000"/>
              </w:rPr>
              <w:t>.</w:t>
            </w:r>
          </w:p>
        </w:tc>
      </w:tr>
      <w:tr w:rsidR="00E5611C" w:rsidRPr="00111986" w:rsidTr="00EA5B97">
        <w:trPr>
          <w:trHeight w:val="2475"/>
          <w:jc w:val="center"/>
        </w:trPr>
        <w:tc>
          <w:tcPr>
            <w:tcW w:w="2236" w:type="dxa"/>
            <w:tcBorders>
              <w:top w:val="nil"/>
              <w:left w:val="single" w:sz="4" w:space="0" w:color="auto"/>
              <w:bottom w:val="single" w:sz="4" w:space="0" w:color="auto"/>
              <w:right w:val="single" w:sz="4" w:space="0" w:color="auto"/>
            </w:tcBorders>
            <w:shd w:val="clear" w:color="auto" w:fill="auto"/>
            <w:vAlign w:val="center"/>
            <w:hideMark/>
          </w:tcPr>
          <w:p w:rsidR="00E5611C" w:rsidRPr="00111986" w:rsidRDefault="00E5611C" w:rsidP="00EA5B97">
            <w:pPr>
              <w:spacing w:before="120" w:after="120" w:line="240" w:lineRule="auto"/>
              <w:jc w:val="center"/>
              <w:rPr>
                <w:rFonts w:ascii="Arial" w:eastAsia="Times New Roman" w:hAnsi="Arial" w:cs="Arial"/>
                <w:b/>
                <w:bCs/>
                <w:color w:val="000000"/>
              </w:rPr>
            </w:pPr>
            <w:r w:rsidRPr="00111986">
              <w:rPr>
                <w:rFonts w:ascii="Arial" w:eastAsia="Times New Roman" w:hAnsi="Arial" w:cs="Arial"/>
                <w:b/>
                <w:bCs/>
                <w:color w:val="000000"/>
              </w:rPr>
              <w:lastRenderedPageBreak/>
              <w:t>Organización Panamericana de la Salud - OPS Argentina</w:t>
            </w:r>
          </w:p>
        </w:tc>
        <w:tc>
          <w:tcPr>
            <w:tcW w:w="7712" w:type="dxa"/>
            <w:tcBorders>
              <w:top w:val="nil"/>
              <w:left w:val="nil"/>
              <w:bottom w:val="single" w:sz="4" w:space="0" w:color="auto"/>
              <w:right w:val="single" w:sz="4" w:space="0" w:color="auto"/>
            </w:tcBorders>
            <w:shd w:val="clear" w:color="auto" w:fill="auto"/>
            <w:vAlign w:val="center"/>
            <w:hideMark/>
          </w:tcPr>
          <w:p w:rsidR="00E5611C" w:rsidRPr="00111986" w:rsidRDefault="00E5611C" w:rsidP="00EA5B97">
            <w:pPr>
              <w:spacing w:before="120" w:after="120" w:line="240" w:lineRule="auto"/>
              <w:jc w:val="center"/>
              <w:rPr>
                <w:rFonts w:ascii="Arial" w:eastAsia="Times New Roman" w:hAnsi="Arial" w:cs="Arial"/>
                <w:color w:val="000000"/>
              </w:rPr>
            </w:pPr>
            <w:r w:rsidRPr="00111986">
              <w:rPr>
                <w:rFonts w:ascii="Arial" w:eastAsia="Times New Roman" w:hAnsi="Arial" w:cs="Arial"/>
                <w:color w:val="000000"/>
              </w:rPr>
              <w:t>Lleva adelante acciones de socialización y difusión de la Estrategia de Hospitales Seguros frente a desastres a nivel nacional, provincial y municipal. Durante 2009 implementó el DIPECHO VI “Hospitales Seguros Frente a Desastres”, en la provincia de Formosa. En la actualidad se está desarrollando el Plan de Acción DIPECHO VII en la provincia de Jujuy, que tiene como objetivo fortalecer la capacidad de respuesta de la red de salud local al efecto de permitir tener comunidades resilientes frente a emergencias y desastres.</w:t>
            </w:r>
          </w:p>
        </w:tc>
      </w:tr>
      <w:tr w:rsidR="00E5611C" w:rsidRPr="00111986" w:rsidTr="00EA5B97">
        <w:trPr>
          <w:trHeight w:val="1800"/>
          <w:jc w:val="center"/>
        </w:trPr>
        <w:tc>
          <w:tcPr>
            <w:tcW w:w="2236" w:type="dxa"/>
            <w:tcBorders>
              <w:top w:val="nil"/>
              <w:left w:val="single" w:sz="4" w:space="0" w:color="auto"/>
              <w:bottom w:val="single" w:sz="4" w:space="0" w:color="auto"/>
              <w:right w:val="single" w:sz="4" w:space="0" w:color="auto"/>
            </w:tcBorders>
            <w:shd w:val="clear" w:color="auto" w:fill="auto"/>
            <w:vAlign w:val="center"/>
            <w:hideMark/>
          </w:tcPr>
          <w:p w:rsidR="00E5611C" w:rsidRPr="00111986" w:rsidRDefault="00E5611C" w:rsidP="00EA5B97">
            <w:pPr>
              <w:spacing w:before="120" w:after="120" w:line="240" w:lineRule="auto"/>
              <w:jc w:val="center"/>
              <w:rPr>
                <w:rFonts w:ascii="Arial" w:eastAsia="Times New Roman" w:hAnsi="Arial" w:cs="Arial"/>
                <w:b/>
                <w:bCs/>
                <w:color w:val="000000"/>
              </w:rPr>
            </w:pPr>
            <w:r w:rsidRPr="00111986">
              <w:rPr>
                <w:rFonts w:ascii="Arial" w:eastAsia="Times New Roman" w:hAnsi="Arial" w:cs="Arial"/>
                <w:b/>
                <w:bCs/>
                <w:color w:val="000000"/>
              </w:rPr>
              <w:t>UNICEF Argentina</w:t>
            </w:r>
          </w:p>
        </w:tc>
        <w:tc>
          <w:tcPr>
            <w:tcW w:w="7712" w:type="dxa"/>
            <w:tcBorders>
              <w:top w:val="nil"/>
              <w:left w:val="nil"/>
              <w:bottom w:val="single" w:sz="4" w:space="0" w:color="auto"/>
              <w:right w:val="single" w:sz="4" w:space="0" w:color="auto"/>
            </w:tcBorders>
            <w:shd w:val="clear" w:color="auto" w:fill="auto"/>
            <w:vAlign w:val="center"/>
            <w:hideMark/>
          </w:tcPr>
          <w:p w:rsidR="00E5611C" w:rsidRPr="00111986" w:rsidRDefault="00E5611C" w:rsidP="00EA5B97">
            <w:pPr>
              <w:spacing w:before="120" w:after="120" w:line="240" w:lineRule="auto"/>
              <w:jc w:val="center"/>
              <w:rPr>
                <w:rFonts w:ascii="Arial" w:eastAsia="Times New Roman" w:hAnsi="Arial" w:cs="Arial"/>
                <w:color w:val="000000"/>
              </w:rPr>
            </w:pPr>
            <w:r w:rsidRPr="00111986">
              <w:rPr>
                <w:rFonts w:ascii="Arial" w:eastAsia="Times New Roman" w:hAnsi="Arial" w:cs="Arial"/>
                <w:color w:val="000000"/>
              </w:rPr>
              <w:t>Se encarga de las telecomunicaciones en casos de emergencias. También de acciones vinculadas con la nutrición; agua, higiene y saneamiento; y protección.</w:t>
            </w:r>
          </w:p>
        </w:tc>
      </w:tr>
      <w:tr w:rsidR="00E5611C" w:rsidRPr="00111986" w:rsidTr="00EA5B97">
        <w:trPr>
          <w:trHeight w:val="2700"/>
          <w:jc w:val="center"/>
        </w:trPr>
        <w:tc>
          <w:tcPr>
            <w:tcW w:w="2236" w:type="dxa"/>
            <w:tcBorders>
              <w:top w:val="nil"/>
              <w:left w:val="single" w:sz="4" w:space="0" w:color="auto"/>
              <w:bottom w:val="single" w:sz="4" w:space="0" w:color="auto"/>
              <w:right w:val="single" w:sz="4" w:space="0" w:color="auto"/>
            </w:tcBorders>
            <w:shd w:val="clear" w:color="auto" w:fill="auto"/>
            <w:vAlign w:val="center"/>
            <w:hideMark/>
          </w:tcPr>
          <w:p w:rsidR="00E5611C" w:rsidRPr="00111986" w:rsidRDefault="00E5611C" w:rsidP="00EA5B97">
            <w:pPr>
              <w:spacing w:before="120" w:after="120" w:line="240" w:lineRule="auto"/>
              <w:jc w:val="center"/>
              <w:rPr>
                <w:rFonts w:ascii="Arial" w:eastAsia="Times New Roman" w:hAnsi="Arial" w:cs="Arial"/>
                <w:b/>
                <w:bCs/>
              </w:rPr>
            </w:pPr>
            <w:r w:rsidRPr="00111986">
              <w:rPr>
                <w:rFonts w:ascii="Arial" w:eastAsia="Times New Roman" w:hAnsi="Arial" w:cs="Arial"/>
                <w:b/>
                <w:bCs/>
              </w:rPr>
              <w:t>CEPAL Argentina</w:t>
            </w:r>
          </w:p>
        </w:tc>
        <w:tc>
          <w:tcPr>
            <w:tcW w:w="7712" w:type="dxa"/>
            <w:tcBorders>
              <w:top w:val="nil"/>
              <w:left w:val="nil"/>
              <w:bottom w:val="single" w:sz="4" w:space="0" w:color="auto"/>
              <w:right w:val="single" w:sz="4" w:space="0" w:color="auto"/>
            </w:tcBorders>
            <w:shd w:val="clear" w:color="auto" w:fill="auto"/>
            <w:vAlign w:val="center"/>
            <w:hideMark/>
          </w:tcPr>
          <w:p w:rsidR="00E5611C" w:rsidRPr="00111986" w:rsidRDefault="00E5611C" w:rsidP="00EA5B97">
            <w:pPr>
              <w:spacing w:before="120" w:after="120" w:line="240" w:lineRule="auto"/>
              <w:jc w:val="center"/>
              <w:rPr>
                <w:rFonts w:ascii="Arial" w:eastAsia="Times New Roman" w:hAnsi="Arial" w:cs="Arial"/>
              </w:rPr>
            </w:pPr>
            <w:r w:rsidRPr="00111986">
              <w:rPr>
                <w:rFonts w:ascii="Arial" w:eastAsia="Times New Roman" w:hAnsi="Arial" w:cs="Arial"/>
              </w:rPr>
              <w:t>La oficina de la CEPAL en Argentina destaca esfuerzos de investigación en temas vinculados con recursos naturales y medio ambiente; asentamientos humanos; salud; asistencia humanitaria (prevención de desastres -socorro en caso de desastres-).</w:t>
            </w:r>
          </w:p>
        </w:tc>
      </w:tr>
      <w:tr w:rsidR="00E5611C" w:rsidRPr="00111986" w:rsidTr="00EA5B97">
        <w:trPr>
          <w:trHeight w:val="2025"/>
          <w:jc w:val="center"/>
        </w:trPr>
        <w:tc>
          <w:tcPr>
            <w:tcW w:w="2236" w:type="dxa"/>
            <w:tcBorders>
              <w:top w:val="nil"/>
              <w:left w:val="single" w:sz="4" w:space="0" w:color="auto"/>
              <w:bottom w:val="single" w:sz="4" w:space="0" w:color="auto"/>
              <w:right w:val="single" w:sz="4" w:space="0" w:color="auto"/>
            </w:tcBorders>
            <w:shd w:val="clear" w:color="auto" w:fill="auto"/>
            <w:vAlign w:val="center"/>
            <w:hideMark/>
          </w:tcPr>
          <w:p w:rsidR="00E5611C" w:rsidRPr="00111986" w:rsidRDefault="00E5611C" w:rsidP="00EA5B97">
            <w:pPr>
              <w:spacing w:before="120" w:after="120" w:line="240" w:lineRule="auto"/>
              <w:jc w:val="center"/>
              <w:rPr>
                <w:rFonts w:ascii="Arial" w:eastAsia="Times New Roman" w:hAnsi="Arial" w:cs="Arial"/>
                <w:b/>
                <w:bCs/>
                <w:color w:val="000000"/>
              </w:rPr>
            </w:pPr>
            <w:r w:rsidRPr="00111986">
              <w:rPr>
                <w:rFonts w:ascii="Arial" w:eastAsia="Times New Roman" w:hAnsi="Arial" w:cs="Arial"/>
                <w:b/>
                <w:bCs/>
                <w:color w:val="000000"/>
              </w:rPr>
              <w:t>Federación Internacional de Sociedades de la Cruz Roja y la Medialuna Roja</w:t>
            </w:r>
          </w:p>
        </w:tc>
        <w:tc>
          <w:tcPr>
            <w:tcW w:w="7712" w:type="dxa"/>
            <w:tcBorders>
              <w:top w:val="nil"/>
              <w:left w:val="nil"/>
              <w:bottom w:val="single" w:sz="4" w:space="0" w:color="auto"/>
              <w:right w:val="single" w:sz="4" w:space="0" w:color="auto"/>
            </w:tcBorders>
            <w:shd w:val="clear" w:color="auto" w:fill="auto"/>
            <w:vAlign w:val="center"/>
            <w:hideMark/>
          </w:tcPr>
          <w:p w:rsidR="00E5611C" w:rsidRPr="00111986" w:rsidRDefault="00E5611C" w:rsidP="00EA5B97">
            <w:pPr>
              <w:spacing w:before="120" w:after="120" w:line="240" w:lineRule="auto"/>
              <w:jc w:val="center"/>
              <w:rPr>
                <w:rFonts w:ascii="Arial" w:eastAsia="Times New Roman" w:hAnsi="Arial" w:cs="Arial"/>
                <w:color w:val="000000"/>
              </w:rPr>
            </w:pPr>
            <w:r w:rsidRPr="00111986">
              <w:rPr>
                <w:rFonts w:ascii="Arial" w:eastAsia="Times New Roman" w:hAnsi="Arial" w:cs="Arial"/>
                <w:color w:val="000000"/>
              </w:rPr>
              <w:t>Es la mayor organización humanitaria del mundo. En la asistencia, se encarna de los albergues de emergencia. El rol de la delegación en Buenos Aires en materia de gestión de riesgos se centra en dos ejes: apoyar a la CRA para que desarrolle sus capacidades; y un trabajo independiente de “diplomacia humanitaria”. Asumió un compromiso para trabajar en el fortalecimiento, a nivel de las autoridades de los países de América Latina y el Caribe, en temas de normativa para el manejo de desastres con injerencia internacional.</w:t>
            </w:r>
          </w:p>
        </w:tc>
      </w:tr>
      <w:tr w:rsidR="00E5611C" w:rsidRPr="00111986" w:rsidTr="00EA5B97">
        <w:trPr>
          <w:trHeight w:val="675"/>
          <w:jc w:val="center"/>
        </w:trPr>
        <w:tc>
          <w:tcPr>
            <w:tcW w:w="2236" w:type="dxa"/>
            <w:tcBorders>
              <w:top w:val="nil"/>
              <w:left w:val="single" w:sz="4" w:space="0" w:color="auto"/>
              <w:bottom w:val="single" w:sz="4" w:space="0" w:color="auto"/>
              <w:right w:val="single" w:sz="4" w:space="0" w:color="auto"/>
            </w:tcBorders>
            <w:shd w:val="clear" w:color="auto" w:fill="auto"/>
            <w:vAlign w:val="center"/>
            <w:hideMark/>
          </w:tcPr>
          <w:p w:rsidR="00E5611C" w:rsidRPr="00111986" w:rsidRDefault="00E5611C" w:rsidP="00EA5B97">
            <w:pPr>
              <w:spacing w:before="120" w:after="120" w:line="240" w:lineRule="auto"/>
              <w:jc w:val="center"/>
              <w:rPr>
                <w:rFonts w:ascii="Arial" w:eastAsia="Times New Roman" w:hAnsi="Arial" w:cs="Arial"/>
                <w:b/>
                <w:bCs/>
                <w:color w:val="000000"/>
              </w:rPr>
            </w:pPr>
            <w:r w:rsidRPr="00111986">
              <w:rPr>
                <w:rFonts w:ascii="Arial" w:eastAsia="Times New Roman" w:hAnsi="Arial" w:cs="Arial"/>
                <w:b/>
                <w:bCs/>
                <w:color w:val="000000"/>
              </w:rPr>
              <w:t>Alto Comisionado de las Naciones Unidas para los Refugiados - ACNUR Argentina</w:t>
            </w:r>
          </w:p>
        </w:tc>
        <w:tc>
          <w:tcPr>
            <w:tcW w:w="7712" w:type="dxa"/>
            <w:tcBorders>
              <w:top w:val="nil"/>
              <w:left w:val="nil"/>
              <w:bottom w:val="single" w:sz="4" w:space="0" w:color="auto"/>
              <w:right w:val="single" w:sz="4" w:space="0" w:color="auto"/>
            </w:tcBorders>
            <w:shd w:val="clear" w:color="auto" w:fill="auto"/>
            <w:vAlign w:val="center"/>
            <w:hideMark/>
          </w:tcPr>
          <w:p w:rsidR="00E5611C" w:rsidRPr="00111986" w:rsidRDefault="00E5611C" w:rsidP="00EA5B97">
            <w:pPr>
              <w:spacing w:before="120" w:after="120" w:line="240" w:lineRule="auto"/>
              <w:jc w:val="center"/>
              <w:rPr>
                <w:rFonts w:ascii="Arial" w:eastAsia="Times New Roman" w:hAnsi="Arial" w:cs="Arial"/>
                <w:color w:val="000000"/>
              </w:rPr>
            </w:pPr>
            <w:r w:rsidRPr="00111986">
              <w:rPr>
                <w:rFonts w:ascii="Arial" w:eastAsia="Times New Roman" w:hAnsi="Arial" w:cs="Arial"/>
                <w:color w:val="000000"/>
              </w:rPr>
              <w:t>La agencia de la ONU para los refugiados, en situaciones de desastre se encarga de los albergues de emergencia. También de la protección, la coordinación y gestión de campamentos.</w:t>
            </w:r>
          </w:p>
        </w:tc>
      </w:tr>
      <w:tr w:rsidR="00E5611C" w:rsidRPr="00111986" w:rsidTr="00EA5B97">
        <w:trPr>
          <w:trHeight w:val="1800"/>
          <w:jc w:val="center"/>
        </w:trPr>
        <w:tc>
          <w:tcPr>
            <w:tcW w:w="2236" w:type="dxa"/>
            <w:tcBorders>
              <w:top w:val="nil"/>
              <w:left w:val="single" w:sz="4" w:space="0" w:color="auto"/>
              <w:bottom w:val="single" w:sz="4" w:space="0" w:color="auto"/>
              <w:right w:val="single" w:sz="4" w:space="0" w:color="auto"/>
            </w:tcBorders>
            <w:shd w:val="clear" w:color="auto" w:fill="auto"/>
            <w:vAlign w:val="center"/>
            <w:hideMark/>
          </w:tcPr>
          <w:p w:rsidR="00E5611C" w:rsidRPr="00111986" w:rsidRDefault="00E5611C" w:rsidP="00EA5B97">
            <w:pPr>
              <w:spacing w:before="120" w:after="120" w:line="240" w:lineRule="auto"/>
              <w:jc w:val="center"/>
              <w:rPr>
                <w:rFonts w:ascii="Arial" w:eastAsia="Times New Roman" w:hAnsi="Arial" w:cs="Arial"/>
                <w:b/>
                <w:bCs/>
                <w:color w:val="000000"/>
              </w:rPr>
            </w:pPr>
            <w:r w:rsidRPr="00111986">
              <w:rPr>
                <w:rFonts w:ascii="Arial" w:eastAsia="Times New Roman" w:hAnsi="Arial" w:cs="Arial"/>
                <w:b/>
                <w:bCs/>
                <w:color w:val="000000"/>
              </w:rPr>
              <w:t>ONUSIDA</w:t>
            </w:r>
          </w:p>
        </w:tc>
        <w:tc>
          <w:tcPr>
            <w:tcW w:w="7712" w:type="dxa"/>
            <w:tcBorders>
              <w:top w:val="nil"/>
              <w:left w:val="nil"/>
              <w:bottom w:val="single" w:sz="4" w:space="0" w:color="auto"/>
              <w:right w:val="single" w:sz="4" w:space="0" w:color="auto"/>
            </w:tcBorders>
            <w:shd w:val="clear" w:color="auto" w:fill="auto"/>
            <w:vAlign w:val="center"/>
            <w:hideMark/>
          </w:tcPr>
          <w:p w:rsidR="00E5611C" w:rsidRPr="00111986" w:rsidRDefault="00E5611C" w:rsidP="00EA5B97">
            <w:pPr>
              <w:spacing w:before="120" w:after="120" w:line="240" w:lineRule="auto"/>
              <w:jc w:val="center"/>
              <w:rPr>
                <w:rFonts w:ascii="Arial" w:eastAsia="Times New Roman" w:hAnsi="Arial" w:cs="Arial"/>
                <w:color w:val="000000"/>
              </w:rPr>
            </w:pPr>
            <w:r w:rsidRPr="00111986">
              <w:rPr>
                <w:rFonts w:ascii="Arial" w:eastAsia="Times New Roman" w:hAnsi="Arial" w:cs="Arial"/>
                <w:color w:val="000000"/>
              </w:rPr>
              <w:t>Al potenciar la respuesta al sida, ONUSIDA trabaja para generar medidas políticas y promover los derechos de todas las personas a fin de obtener mejores resultados para la salud y el desarrollo mundiales. A escala mundial, formula políticas y es la fuente de datos relacionados con el VIH. ONUSIDA aúna los recursos de la Secretaría de ONUSIDA y de diez organizaciones del sistema de las Naciones Unidas a fin de llevar a cabo actividades coordinadas y responsables para unir al mundo contra el sida.</w:t>
            </w:r>
          </w:p>
        </w:tc>
      </w:tr>
      <w:tr w:rsidR="00E5611C" w:rsidRPr="00111986" w:rsidTr="00EA5B97">
        <w:trPr>
          <w:trHeight w:val="1800"/>
          <w:jc w:val="center"/>
        </w:trPr>
        <w:tc>
          <w:tcPr>
            <w:tcW w:w="2236" w:type="dxa"/>
            <w:tcBorders>
              <w:top w:val="nil"/>
              <w:left w:val="single" w:sz="4" w:space="0" w:color="auto"/>
              <w:bottom w:val="single" w:sz="4" w:space="0" w:color="auto"/>
              <w:right w:val="single" w:sz="4" w:space="0" w:color="auto"/>
            </w:tcBorders>
            <w:shd w:val="clear" w:color="auto" w:fill="auto"/>
            <w:vAlign w:val="center"/>
            <w:hideMark/>
          </w:tcPr>
          <w:p w:rsidR="00E5611C" w:rsidRPr="00111986" w:rsidRDefault="00E5611C" w:rsidP="00EA5B97">
            <w:pPr>
              <w:spacing w:before="120" w:after="120" w:line="240" w:lineRule="auto"/>
              <w:jc w:val="center"/>
              <w:rPr>
                <w:rFonts w:ascii="Arial" w:eastAsia="Times New Roman" w:hAnsi="Arial" w:cs="Arial"/>
                <w:b/>
                <w:bCs/>
                <w:color w:val="000000"/>
              </w:rPr>
            </w:pPr>
            <w:r w:rsidRPr="00111986">
              <w:rPr>
                <w:rFonts w:ascii="Arial" w:eastAsia="Times New Roman" w:hAnsi="Arial" w:cs="Arial"/>
                <w:b/>
                <w:bCs/>
                <w:color w:val="000000"/>
              </w:rPr>
              <w:lastRenderedPageBreak/>
              <w:t>Organización de las Naciones Unidas para la  alimentación y la Agricultura (FAO), Oficina Regional América Latina y Caribe</w:t>
            </w:r>
          </w:p>
        </w:tc>
        <w:tc>
          <w:tcPr>
            <w:tcW w:w="7712" w:type="dxa"/>
            <w:tcBorders>
              <w:top w:val="nil"/>
              <w:left w:val="nil"/>
              <w:bottom w:val="single" w:sz="4" w:space="0" w:color="auto"/>
              <w:right w:val="single" w:sz="4" w:space="0" w:color="auto"/>
            </w:tcBorders>
            <w:shd w:val="clear" w:color="auto" w:fill="auto"/>
            <w:vAlign w:val="center"/>
            <w:hideMark/>
          </w:tcPr>
          <w:p w:rsidR="00E5611C" w:rsidRPr="00111986" w:rsidRDefault="00E5611C" w:rsidP="00EA5B97">
            <w:pPr>
              <w:spacing w:before="120" w:after="120" w:line="240" w:lineRule="auto"/>
              <w:jc w:val="center"/>
              <w:rPr>
                <w:rFonts w:ascii="Arial" w:eastAsia="Times New Roman" w:hAnsi="Arial" w:cs="Arial"/>
                <w:color w:val="000000"/>
              </w:rPr>
            </w:pPr>
            <w:r w:rsidRPr="00111986">
              <w:rPr>
                <w:rFonts w:ascii="Arial" w:eastAsia="Times New Roman" w:hAnsi="Arial" w:cs="Arial"/>
                <w:color w:val="000000"/>
              </w:rPr>
              <w:t>En materia de reducción de desastres, la FAO trabaja en prevención y atenuación; sistemas de información para la seguridad alimentaria; alerta temprana y preparación. En lo que respecta al socorro en emergencias y rehabilitación, se concentra en la evaluación de las necesidades después de las catástrofes; el análisis de intervenciones; el proceso de planificación; las operaciones de emergencia; la respuesta de las enfermedades transfronterizas: CMC-AH; AH1N1 respuesta de virus; y evaluaciones para aprender de las experiencias.</w:t>
            </w:r>
          </w:p>
        </w:tc>
      </w:tr>
      <w:tr w:rsidR="00E5611C" w:rsidRPr="00111986" w:rsidTr="00EA5B97">
        <w:trPr>
          <w:trHeight w:val="1125"/>
          <w:jc w:val="center"/>
        </w:trPr>
        <w:tc>
          <w:tcPr>
            <w:tcW w:w="2236" w:type="dxa"/>
            <w:tcBorders>
              <w:top w:val="nil"/>
              <w:left w:val="single" w:sz="4" w:space="0" w:color="auto"/>
              <w:bottom w:val="single" w:sz="4" w:space="0" w:color="auto"/>
              <w:right w:val="single" w:sz="4" w:space="0" w:color="auto"/>
            </w:tcBorders>
            <w:shd w:val="clear" w:color="auto" w:fill="auto"/>
            <w:vAlign w:val="center"/>
            <w:hideMark/>
          </w:tcPr>
          <w:p w:rsidR="00E5611C" w:rsidRPr="00111986" w:rsidRDefault="00E5611C" w:rsidP="00EA5B97">
            <w:pPr>
              <w:spacing w:before="120" w:after="120" w:line="240" w:lineRule="auto"/>
              <w:jc w:val="center"/>
              <w:rPr>
                <w:rFonts w:ascii="Arial" w:eastAsia="Times New Roman" w:hAnsi="Arial" w:cs="Arial"/>
                <w:b/>
                <w:bCs/>
                <w:color w:val="000000"/>
              </w:rPr>
            </w:pPr>
            <w:r w:rsidRPr="00111986">
              <w:rPr>
                <w:rFonts w:ascii="Arial" w:eastAsia="Times New Roman" w:hAnsi="Arial" w:cs="Arial"/>
                <w:b/>
                <w:bCs/>
                <w:color w:val="000000"/>
              </w:rPr>
              <w:t>Programa Mundial de Alimentos - PMA</w:t>
            </w:r>
          </w:p>
        </w:tc>
        <w:tc>
          <w:tcPr>
            <w:tcW w:w="7712" w:type="dxa"/>
            <w:tcBorders>
              <w:top w:val="nil"/>
              <w:left w:val="nil"/>
              <w:bottom w:val="single" w:sz="4" w:space="0" w:color="auto"/>
              <w:right w:val="single" w:sz="4" w:space="0" w:color="auto"/>
            </w:tcBorders>
            <w:shd w:val="clear" w:color="auto" w:fill="auto"/>
            <w:vAlign w:val="center"/>
            <w:hideMark/>
          </w:tcPr>
          <w:p w:rsidR="00E5611C" w:rsidRPr="00111986" w:rsidRDefault="00E5611C" w:rsidP="00EA5B97">
            <w:pPr>
              <w:spacing w:before="120" w:after="120" w:line="240" w:lineRule="auto"/>
              <w:jc w:val="center"/>
              <w:rPr>
                <w:rFonts w:ascii="Arial" w:eastAsia="Times New Roman" w:hAnsi="Arial" w:cs="Arial"/>
                <w:color w:val="000000"/>
              </w:rPr>
            </w:pPr>
            <w:r w:rsidRPr="00111986">
              <w:rPr>
                <w:rFonts w:ascii="Arial" w:eastAsia="Times New Roman" w:hAnsi="Arial" w:cs="Arial"/>
                <w:color w:val="000000"/>
              </w:rPr>
              <w:t>El Programa Mundial de Alimentos se encarga de la logística y las telecomunicaciones en emergencias.  Como agencia líder del grupo inter-agencial UNETE, apoya las prioridades de los gobiernos en lo que se refiere a reducción de riesgos, preparación ante emergencias y respuesta humanitaria.</w:t>
            </w:r>
          </w:p>
        </w:tc>
      </w:tr>
      <w:tr w:rsidR="00E5611C" w:rsidRPr="00111986" w:rsidTr="00EA5B97">
        <w:trPr>
          <w:trHeight w:val="1575"/>
          <w:jc w:val="center"/>
        </w:trPr>
        <w:tc>
          <w:tcPr>
            <w:tcW w:w="2236" w:type="dxa"/>
            <w:tcBorders>
              <w:top w:val="nil"/>
              <w:left w:val="single" w:sz="4" w:space="0" w:color="auto"/>
              <w:bottom w:val="single" w:sz="4" w:space="0" w:color="auto"/>
              <w:right w:val="single" w:sz="4" w:space="0" w:color="auto"/>
            </w:tcBorders>
            <w:shd w:val="clear" w:color="auto" w:fill="auto"/>
            <w:vAlign w:val="center"/>
            <w:hideMark/>
          </w:tcPr>
          <w:p w:rsidR="00E5611C" w:rsidRPr="00111986" w:rsidRDefault="00E5611C" w:rsidP="00EA5B97">
            <w:pPr>
              <w:spacing w:before="120" w:after="120" w:line="240" w:lineRule="auto"/>
              <w:jc w:val="center"/>
              <w:rPr>
                <w:rFonts w:ascii="Arial" w:eastAsia="Times New Roman" w:hAnsi="Arial" w:cs="Arial"/>
                <w:b/>
                <w:bCs/>
                <w:color w:val="000000"/>
              </w:rPr>
            </w:pPr>
            <w:r w:rsidRPr="00111986">
              <w:rPr>
                <w:rFonts w:ascii="Arial" w:eastAsia="Times New Roman" w:hAnsi="Arial" w:cs="Arial"/>
                <w:b/>
                <w:bCs/>
                <w:color w:val="000000"/>
              </w:rPr>
              <w:t>Organización de las Naciones Unidas para la Educación, la Ciencia y la Cultura - UNESCO</w:t>
            </w:r>
          </w:p>
        </w:tc>
        <w:tc>
          <w:tcPr>
            <w:tcW w:w="7712" w:type="dxa"/>
            <w:tcBorders>
              <w:top w:val="nil"/>
              <w:left w:val="nil"/>
              <w:bottom w:val="single" w:sz="4" w:space="0" w:color="auto"/>
              <w:right w:val="single" w:sz="4" w:space="0" w:color="auto"/>
            </w:tcBorders>
            <w:shd w:val="clear" w:color="auto" w:fill="auto"/>
            <w:vAlign w:val="center"/>
            <w:hideMark/>
          </w:tcPr>
          <w:p w:rsidR="00E5611C" w:rsidRPr="00111986" w:rsidRDefault="00E5611C" w:rsidP="00EA5B97">
            <w:pPr>
              <w:spacing w:before="120" w:after="120" w:line="240" w:lineRule="auto"/>
              <w:jc w:val="center"/>
              <w:rPr>
                <w:rFonts w:ascii="Arial" w:eastAsia="Times New Roman" w:hAnsi="Arial" w:cs="Arial"/>
                <w:color w:val="000000"/>
              </w:rPr>
            </w:pPr>
            <w:r w:rsidRPr="00111986">
              <w:rPr>
                <w:rFonts w:ascii="Arial" w:eastAsia="Times New Roman" w:hAnsi="Arial" w:cs="Arial"/>
                <w:color w:val="000000"/>
              </w:rPr>
              <w:t>La UNESCO tiene el deber de facilitar y fomentar el uso de la ciencia y la tecnología para contribuir a la reducción de riesgos de desastres naturales y la resolución de conflictos.  En entornos de postdesastre, la Comisión Oceanográfica Intergubernamental (COI) de la UNESCO cumple una función crucial en la ejecución de Sistemas de Alerta Temprana, como se demostró con la respuesta ante el tsunami en el Océano Índico en 2004.</w:t>
            </w:r>
          </w:p>
        </w:tc>
      </w:tr>
      <w:tr w:rsidR="00E5611C" w:rsidRPr="00111986" w:rsidTr="00EA5B97">
        <w:trPr>
          <w:trHeight w:val="1350"/>
          <w:jc w:val="center"/>
        </w:trPr>
        <w:tc>
          <w:tcPr>
            <w:tcW w:w="2236" w:type="dxa"/>
            <w:tcBorders>
              <w:top w:val="nil"/>
              <w:left w:val="single" w:sz="4" w:space="0" w:color="auto"/>
              <w:bottom w:val="single" w:sz="4" w:space="0" w:color="auto"/>
              <w:right w:val="single" w:sz="4" w:space="0" w:color="auto"/>
            </w:tcBorders>
            <w:shd w:val="clear" w:color="auto" w:fill="auto"/>
            <w:vAlign w:val="center"/>
            <w:hideMark/>
          </w:tcPr>
          <w:p w:rsidR="00E5611C" w:rsidRPr="00111986" w:rsidRDefault="00E5611C" w:rsidP="00EA5B97">
            <w:pPr>
              <w:spacing w:before="120" w:after="120" w:line="240" w:lineRule="auto"/>
              <w:jc w:val="center"/>
              <w:rPr>
                <w:rFonts w:ascii="Arial" w:eastAsia="Times New Roman" w:hAnsi="Arial" w:cs="Arial"/>
                <w:b/>
                <w:bCs/>
                <w:color w:val="000000"/>
              </w:rPr>
            </w:pPr>
            <w:r w:rsidRPr="00111986">
              <w:rPr>
                <w:rFonts w:ascii="Arial" w:eastAsia="Times New Roman" w:hAnsi="Arial" w:cs="Arial"/>
                <w:b/>
                <w:bCs/>
                <w:color w:val="000000"/>
              </w:rPr>
              <w:t>Organización Internacional para las Migraciones - OIM. Oficina Regional para el Cono Sur</w:t>
            </w:r>
          </w:p>
        </w:tc>
        <w:tc>
          <w:tcPr>
            <w:tcW w:w="7712" w:type="dxa"/>
            <w:tcBorders>
              <w:top w:val="nil"/>
              <w:left w:val="nil"/>
              <w:bottom w:val="single" w:sz="4" w:space="0" w:color="auto"/>
              <w:right w:val="single" w:sz="4" w:space="0" w:color="auto"/>
            </w:tcBorders>
            <w:shd w:val="clear" w:color="auto" w:fill="auto"/>
            <w:vAlign w:val="center"/>
            <w:hideMark/>
          </w:tcPr>
          <w:p w:rsidR="00E5611C" w:rsidRPr="00111986" w:rsidRDefault="00E5611C" w:rsidP="00EA5B97">
            <w:pPr>
              <w:spacing w:before="120" w:after="120" w:line="240" w:lineRule="auto"/>
              <w:jc w:val="center"/>
              <w:rPr>
                <w:rFonts w:ascii="Arial" w:eastAsia="Times New Roman" w:hAnsi="Arial" w:cs="Arial"/>
                <w:color w:val="000000"/>
              </w:rPr>
            </w:pPr>
            <w:r w:rsidRPr="00111986">
              <w:rPr>
                <w:rFonts w:ascii="Arial" w:eastAsia="Times New Roman" w:hAnsi="Arial" w:cs="Arial"/>
                <w:color w:val="000000"/>
              </w:rPr>
              <w:t>En casos de emergencia, la organización se encarga de la coordinación y gestión de campamentos. Los programas y proyectos  de la Oficina Regional  en Buenos Aires están orientados a prestar asistencia a migrantes y comunidades, ofrecer apoyo técnico y asesoramiento a los gobiernos,  otros asociados y organizaciones de la sociedad civil, en todos los aspectos de la cuestión migratoria.</w:t>
            </w:r>
          </w:p>
        </w:tc>
      </w:tr>
      <w:tr w:rsidR="00E5611C" w:rsidRPr="00111986" w:rsidTr="00EA5B97">
        <w:trPr>
          <w:trHeight w:val="675"/>
          <w:jc w:val="center"/>
        </w:trPr>
        <w:tc>
          <w:tcPr>
            <w:tcW w:w="2236" w:type="dxa"/>
            <w:tcBorders>
              <w:top w:val="nil"/>
              <w:left w:val="single" w:sz="4" w:space="0" w:color="auto"/>
              <w:bottom w:val="single" w:sz="4" w:space="0" w:color="auto"/>
              <w:right w:val="single" w:sz="4" w:space="0" w:color="auto"/>
            </w:tcBorders>
            <w:shd w:val="clear" w:color="auto" w:fill="auto"/>
            <w:vAlign w:val="center"/>
            <w:hideMark/>
          </w:tcPr>
          <w:p w:rsidR="00E5611C" w:rsidRPr="00111986" w:rsidRDefault="00E5611C" w:rsidP="00EA5B97">
            <w:pPr>
              <w:spacing w:before="120" w:after="120" w:line="240" w:lineRule="auto"/>
              <w:jc w:val="center"/>
              <w:rPr>
                <w:rFonts w:ascii="Arial" w:eastAsia="Times New Roman" w:hAnsi="Arial" w:cs="Arial"/>
                <w:b/>
                <w:bCs/>
                <w:color w:val="000000"/>
              </w:rPr>
            </w:pPr>
            <w:r w:rsidRPr="00111986">
              <w:rPr>
                <w:rFonts w:ascii="Arial" w:eastAsia="Times New Roman" w:hAnsi="Arial" w:cs="Arial"/>
                <w:b/>
                <w:bCs/>
                <w:color w:val="000000"/>
              </w:rPr>
              <w:t>ONU Mujeres</w:t>
            </w:r>
          </w:p>
        </w:tc>
        <w:tc>
          <w:tcPr>
            <w:tcW w:w="7712" w:type="dxa"/>
            <w:tcBorders>
              <w:top w:val="nil"/>
              <w:left w:val="nil"/>
              <w:bottom w:val="single" w:sz="4" w:space="0" w:color="auto"/>
              <w:right w:val="single" w:sz="4" w:space="0" w:color="auto"/>
            </w:tcBorders>
            <w:shd w:val="clear" w:color="auto" w:fill="auto"/>
            <w:vAlign w:val="center"/>
            <w:hideMark/>
          </w:tcPr>
          <w:p w:rsidR="00E5611C" w:rsidRPr="00111986" w:rsidRDefault="00E5611C" w:rsidP="00EA5B97">
            <w:pPr>
              <w:spacing w:before="120" w:after="120" w:line="240" w:lineRule="auto"/>
              <w:jc w:val="center"/>
              <w:rPr>
                <w:rFonts w:ascii="Arial" w:eastAsia="Times New Roman" w:hAnsi="Arial" w:cs="Arial"/>
                <w:color w:val="000000"/>
              </w:rPr>
            </w:pPr>
            <w:r w:rsidRPr="00111986">
              <w:rPr>
                <w:rFonts w:ascii="Arial" w:eastAsia="Times New Roman" w:hAnsi="Arial" w:cs="Arial"/>
                <w:color w:val="000000"/>
              </w:rPr>
              <w:t>En asociación con las mujeres, las comunidades y las organizaciones de base, ONU Mujeres respalda muchas iniciativas que promueven soluciones conducentes al desarrollo sostenible.</w:t>
            </w:r>
          </w:p>
        </w:tc>
      </w:tr>
      <w:tr w:rsidR="00E5611C" w:rsidRPr="00111986" w:rsidTr="00EA5B97">
        <w:trPr>
          <w:trHeight w:val="3165"/>
          <w:jc w:val="center"/>
        </w:trPr>
        <w:tc>
          <w:tcPr>
            <w:tcW w:w="2236" w:type="dxa"/>
            <w:tcBorders>
              <w:top w:val="nil"/>
              <w:left w:val="single" w:sz="4" w:space="0" w:color="auto"/>
              <w:bottom w:val="single" w:sz="4" w:space="0" w:color="auto"/>
              <w:right w:val="single" w:sz="4" w:space="0" w:color="auto"/>
            </w:tcBorders>
            <w:shd w:val="clear" w:color="auto" w:fill="auto"/>
            <w:vAlign w:val="center"/>
            <w:hideMark/>
          </w:tcPr>
          <w:p w:rsidR="00E5611C" w:rsidRPr="00111986" w:rsidRDefault="00E5611C" w:rsidP="00EA5B97">
            <w:pPr>
              <w:spacing w:before="120" w:after="120" w:line="240" w:lineRule="auto"/>
              <w:jc w:val="center"/>
              <w:rPr>
                <w:rFonts w:ascii="Arial" w:eastAsia="Times New Roman" w:hAnsi="Arial" w:cs="Arial"/>
                <w:b/>
                <w:bCs/>
                <w:color w:val="000000"/>
              </w:rPr>
            </w:pPr>
            <w:r w:rsidRPr="00111986">
              <w:rPr>
                <w:rFonts w:ascii="Arial" w:eastAsia="Times New Roman" w:hAnsi="Arial" w:cs="Arial"/>
                <w:b/>
                <w:bCs/>
                <w:color w:val="000000"/>
              </w:rPr>
              <w:t>Organización Internacional del Trabajo - OIT. Oficina Regional para América Latina y el Caribe</w:t>
            </w:r>
          </w:p>
        </w:tc>
        <w:tc>
          <w:tcPr>
            <w:tcW w:w="7712" w:type="dxa"/>
            <w:tcBorders>
              <w:top w:val="nil"/>
              <w:left w:val="nil"/>
              <w:bottom w:val="single" w:sz="4" w:space="0" w:color="auto"/>
              <w:right w:val="single" w:sz="4" w:space="0" w:color="auto"/>
            </w:tcBorders>
            <w:shd w:val="clear" w:color="auto" w:fill="auto"/>
            <w:vAlign w:val="center"/>
            <w:hideMark/>
          </w:tcPr>
          <w:p w:rsidR="00E5611C" w:rsidRPr="00111986" w:rsidRDefault="00E5611C" w:rsidP="00EA5B97">
            <w:pPr>
              <w:spacing w:before="120" w:after="120" w:line="240" w:lineRule="auto"/>
              <w:jc w:val="center"/>
              <w:rPr>
                <w:rFonts w:ascii="Arial" w:eastAsia="Times New Roman" w:hAnsi="Arial" w:cs="Arial"/>
                <w:color w:val="000000"/>
              </w:rPr>
            </w:pPr>
            <w:r w:rsidRPr="00111986">
              <w:rPr>
                <w:rFonts w:ascii="Arial" w:eastAsia="Times New Roman" w:hAnsi="Arial" w:cs="Arial"/>
                <w:color w:val="000000"/>
              </w:rPr>
              <w:t>La OIT cuenta con un Programa Internacional sobre Respuesta a las Crisis, Prevención y Recuperación, que busca impulsar la respuesta del organismo en caso de catástrofes y de conflictos. Tiene la función fundamental de “enmarcar” el diseño y la ejecución de programas de respuesta y reconstrucción que cuentan con apoyo internacional, o “influir” en ellos, cerciorándose de que se contemplen de manera explícita las preocupaciones ligadas al trabajo decente. Actúa como facilitadora en actividades de preparación, primeras actividades de respuesta, aumento de la capacidad y alianzas estratégicas, y es responsable de ayudar a que sus oficinas exteriores determinen los puntos a partir de los cuales trabajar por la recuperación de los medios de subsistencia, y de proporcionar los análisis necesarios para una contribución cabal a la respuesta de las Naciones Unidas, “Unidos en la acción”.</w:t>
            </w:r>
          </w:p>
        </w:tc>
      </w:tr>
      <w:tr w:rsidR="00E5611C" w:rsidRPr="00111986" w:rsidTr="00EA5B97">
        <w:trPr>
          <w:trHeight w:val="3165"/>
          <w:jc w:val="center"/>
        </w:trPr>
        <w:tc>
          <w:tcPr>
            <w:tcW w:w="2236" w:type="dxa"/>
            <w:tcBorders>
              <w:top w:val="single" w:sz="4" w:space="0" w:color="auto"/>
              <w:left w:val="single" w:sz="4" w:space="0" w:color="auto"/>
              <w:bottom w:val="single" w:sz="4" w:space="0" w:color="auto"/>
              <w:right w:val="single" w:sz="6" w:space="0" w:color="auto"/>
            </w:tcBorders>
            <w:shd w:val="clear" w:color="auto" w:fill="auto"/>
            <w:vAlign w:val="center"/>
          </w:tcPr>
          <w:p w:rsidR="00E5611C" w:rsidRPr="00111986" w:rsidRDefault="00E5611C" w:rsidP="00EA5B97">
            <w:pPr>
              <w:spacing w:before="120" w:after="120" w:line="240" w:lineRule="auto"/>
              <w:jc w:val="center"/>
              <w:rPr>
                <w:rFonts w:ascii="Arial" w:eastAsia="Times New Roman" w:hAnsi="Arial" w:cs="Arial"/>
                <w:b/>
                <w:bCs/>
                <w:color w:val="000000"/>
              </w:rPr>
            </w:pPr>
            <w:r w:rsidRPr="00111986">
              <w:rPr>
                <w:rFonts w:ascii="Arial" w:eastAsia="Times New Roman" w:hAnsi="Arial" w:cs="Arial"/>
                <w:b/>
                <w:bCs/>
                <w:color w:val="000000"/>
              </w:rPr>
              <w:t>Departamento de Ayuda Humanitaria de la Comisión Europea y Protección Civil (ECHO)</w:t>
            </w:r>
          </w:p>
        </w:tc>
        <w:tc>
          <w:tcPr>
            <w:tcW w:w="7712" w:type="dxa"/>
            <w:tcBorders>
              <w:top w:val="single" w:sz="4" w:space="0" w:color="auto"/>
              <w:left w:val="single" w:sz="6" w:space="0" w:color="auto"/>
              <w:bottom w:val="single" w:sz="4" w:space="0" w:color="auto"/>
              <w:right w:val="single" w:sz="4" w:space="0" w:color="auto"/>
            </w:tcBorders>
            <w:shd w:val="clear" w:color="auto" w:fill="auto"/>
            <w:vAlign w:val="center"/>
          </w:tcPr>
          <w:p w:rsidR="00E5611C" w:rsidRPr="00111986" w:rsidRDefault="00E5611C" w:rsidP="00EA5B97">
            <w:pPr>
              <w:spacing w:before="120" w:after="120" w:line="240" w:lineRule="auto"/>
              <w:jc w:val="center"/>
              <w:rPr>
                <w:rFonts w:ascii="Arial" w:eastAsia="Times New Roman" w:hAnsi="Arial" w:cs="Arial"/>
                <w:color w:val="000000"/>
                <w:lang w:val="es-PE"/>
              </w:rPr>
            </w:pPr>
            <w:r w:rsidRPr="00111986">
              <w:rPr>
                <w:rFonts w:ascii="Arial" w:eastAsia="Times New Roman" w:hAnsi="Arial" w:cs="Arial"/>
                <w:color w:val="000000"/>
                <w:lang w:val="es-PE"/>
              </w:rPr>
              <w:t>ECHO, patrocina la coordinación entre todos los actores que intervienen en las regiones propensas a los desastres, e integra medidas de preparación y mitigación de desastres en sus principales operaciones humanitarias, canalizando la ayuda a través de organizaciones internacionales que trabajan en el terreno. A partir de 1996, puso en marcha un programa específico de preparación ante desastres (DIPECHO). La acción europea en éste ámbito se basa en la respuesta ante emergencias y la preparación de las comunidades para hacer frente a los desastres, especialmente en momentos en que la ayuda externa aún no ha llegado a la zona afectada.</w:t>
            </w:r>
          </w:p>
          <w:p w:rsidR="00E5611C" w:rsidRPr="00111986" w:rsidRDefault="00E5611C" w:rsidP="00EA5B97">
            <w:pPr>
              <w:spacing w:before="120" w:after="120" w:line="240" w:lineRule="auto"/>
              <w:jc w:val="center"/>
              <w:rPr>
                <w:rFonts w:ascii="Arial" w:eastAsia="Times New Roman" w:hAnsi="Arial" w:cs="Arial"/>
                <w:color w:val="000000"/>
              </w:rPr>
            </w:pPr>
          </w:p>
        </w:tc>
      </w:tr>
    </w:tbl>
    <w:p w:rsidR="00743B7B" w:rsidRPr="00111986" w:rsidRDefault="00743B7B">
      <w:pPr>
        <w:rPr>
          <w:rFonts w:ascii="Arial" w:hAnsi="Arial" w:cs="Arial"/>
        </w:rPr>
      </w:pPr>
    </w:p>
    <w:sectPr w:rsidR="00743B7B" w:rsidRPr="00111986" w:rsidSect="00743B7B">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3A3D" w:rsidRDefault="00CD3A3D" w:rsidP="00E5611C">
      <w:pPr>
        <w:spacing w:after="0" w:line="240" w:lineRule="auto"/>
      </w:pPr>
      <w:r>
        <w:separator/>
      </w:r>
    </w:p>
  </w:endnote>
  <w:endnote w:type="continuationSeparator" w:id="0">
    <w:p w:rsidR="00CD3A3D" w:rsidRDefault="00CD3A3D" w:rsidP="00E561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3A3D" w:rsidRDefault="00CD3A3D" w:rsidP="00E5611C">
      <w:pPr>
        <w:spacing w:after="0" w:line="240" w:lineRule="auto"/>
      </w:pPr>
      <w:r>
        <w:separator/>
      </w:r>
    </w:p>
  </w:footnote>
  <w:footnote w:type="continuationSeparator" w:id="0">
    <w:p w:rsidR="00CD3A3D" w:rsidRDefault="00CD3A3D" w:rsidP="00E5611C">
      <w:pPr>
        <w:spacing w:after="0" w:line="240" w:lineRule="auto"/>
      </w:pPr>
      <w:r>
        <w:continuationSeparator/>
      </w:r>
    </w:p>
  </w:footnote>
  <w:footnote w:id="1">
    <w:p w:rsidR="00E5611C" w:rsidRPr="00802D7A" w:rsidRDefault="00E5611C" w:rsidP="00E5611C">
      <w:pPr>
        <w:pStyle w:val="FootnoteText"/>
        <w:jc w:val="both"/>
        <w:rPr>
          <w:sz w:val="16"/>
          <w:szCs w:val="16"/>
          <w:lang w:val="es-MX"/>
        </w:rPr>
      </w:pPr>
      <w:r>
        <w:rPr>
          <w:rStyle w:val="FootnoteReference"/>
        </w:rPr>
        <w:footnoteRef/>
      </w:r>
      <w:r>
        <w:t xml:space="preserve"> </w:t>
      </w:r>
      <w:r w:rsidRPr="00802D7A">
        <w:rPr>
          <w:sz w:val="16"/>
          <w:szCs w:val="16"/>
          <w:lang w:val="es-MX"/>
        </w:rPr>
        <w:t>La Oficina del PNUD tiene una experiencia probada relacionada con acciones de apoyo y coordinación de tareas para asuntos humanitarios. Ejemplos de ellas son las actividades realizadas en 2003 y 2007 durante las inundaciones generadas en la provincia de Santa Fe y Entre Ríos. Las acciones no sólo incluyeron estrategias de alivio pero también apoyo a los esfuerzos de reconstrucción y rehabilitación de las zonas afectadas. Asimismo, PNUD brindó asistencia en la creación de tablas de amenazas y factores de vulnerabilidad ante desastres naturales para las 23 provincias argentinas. En el mismo orden de cosas, se contribuyó para la incorporación de dichos factores en el Plan Nacional Estratégico de Zonificación Territorial 2006 – 2016 como así también, el desarrollo de planes comunitarios para inundaciones en  la provincia de Chaco.</w:t>
      </w:r>
    </w:p>
    <w:p w:rsidR="00E5611C" w:rsidRPr="00802D7A" w:rsidRDefault="00E5611C" w:rsidP="00E5611C">
      <w:pPr>
        <w:pStyle w:val="FootnoteText"/>
        <w:jc w:val="both"/>
        <w:rPr>
          <w:sz w:val="16"/>
          <w:szCs w:val="16"/>
          <w:lang w:val="es-MX"/>
        </w:rPr>
      </w:pPr>
      <w:r w:rsidRPr="00802D7A">
        <w:rPr>
          <w:sz w:val="16"/>
          <w:szCs w:val="16"/>
          <w:lang w:val="es-MX"/>
        </w:rPr>
        <w:t>El diseño de este proyecto se apuntaló en la experiencia adquirida por PNUD en procesos de recuperación a nivel regional y su Oficina de Prevención y Recuperación de Crisis. También se nutre de actividades llevadas adelante por proyectos PNUD en el ámbito de riesgo de desastre y recuperación, en particular el proyecto ARG/09/014 desarrollado en la provincia del Chaco y que constituyó una experiencia clave para el desarrollo de esta nueva iniciativa.</w:t>
      </w:r>
    </w:p>
    <w:p w:rsidR="00E5611C" w:rsidRPr="00802D7A" w:rsidRDefault="00E5611C" w:rsidP="00E5611C">
      <w:pPr>
        <w:pStyle w:val="FootnoteText"/>
        <w:jc w:val="both"/>
        <w:rPr>
          <w:sz w:val="16"/>
          <w:szCs w:val="16"/>
          <w:lang w:val="es-MX"/>
        </w:rPr>
      </w:pPr>
      <w:r w:rsidRPr="00802D7A">
        <w:rPr>
          <w:sz w:val="16"/>
          <w:szCs w:val="16"/>
          <w:lang w:val="es-MX"/>
        </w:rPr>
        <w:t>El valor añadido de esta iniciativa se basa en la capacidad de PNUD para articular capacidades nacionales y locales para administrar los riesgos, evaluar las necesidades y planificar, conducir y coordinar la recuperación. Medidas específicas en esta área incluyen el establecimiento de normas y directrices; provisión de herramientas para apoyar los procesos de recuperación de nivel de país; y la promoción de programación y evaluación de apoyo para impulsar la financiación para actividades de recuperación. Como ya se mencionara, el PNUD también integra información derivada de otros proyectos en el área relacionados con la planificación territorial y la reducción de desastres, así como otras iniciativas relacionadas con el desarrollo humano sostenible.</w:t>
      </w:r>
    </w:p>
    <w:p w:rsidR="00E5611C" w:rsidRPr="00802D7A" w:rsidRDefault="00E5611C" w:rsidP="00E5611C">
      <w:pPr>
        <w:pStyle w:val="FootnoteText"/>
        <w:jc w:val="both"/>
        <w:rPr>
          <w:sz w:val="16"/>
          <w:szCs w:val="16"/>
          <w:lang w:val="es-MX"/>
        </w:rPr>
      </w:pPr>
      <w:r w:rsidRPr="00802D7A">
        <w:rPr>
          <w:sz w:val="16"/>
          <w:szCs w:val="16"/>
          <w:lang w:val="es-MX"/>
        </w:rPr>
        <w:t>El Programa de Naciones Unidas para el Desarrollo (PNUD), en su “Estrategia de igualdad de género 2008-2011” ubica al tema de género y gestión de riesgos entre sus prioridades.  Para que sean plenamente inclusivas y sostenibles, la prevención y recuperación en casos de desastres requieren de la participación de las mujeres, la atención a sus preocupaciones y necesidades específicas y el compromiso con la igualdad de género. El programa de PNUD en Argentina, a través del trabajo conjunto entre sus áreas de medio ambiente y género, promueve el trabajo para la inclusión de esta perspectiva en el proyecto.</w:t>
      </w:r>
    </w:p>
    <w:p w:rsidR="00E5611C" w:rsidRDefault="00E5611C" w:rsidP="00E5611C">
      <w:pPr>
        <w:pStyle w:val="FootnoteTex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11C"/>
    <w:rsid w:val="00111986"/>
    <w:rsid w:val="00743B7B"/>
    <w:rsid w:val="00901ED2"/>
    <w:rsid w:val="00BC0955"/>
    <w:rsid w:val="00CD3A3D"/>
    <w:rsid w:val="00D2409C"/>
    <w:rsid w:val="00E16A0B"/>
    <w:rsid w:val="00E5611C"/>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t,ADB,Geneva 9,Font: Geneva 9,Boston 10,f,fn,Char,Fußnote,Footnote,WB-Fußnotentext,WB-Fußnotentext Char Char,Footnote Text Char2,Footnote Text Char1 Char,Footnote Text Char Char Char1,Footnote Text Char1 Char Char Char1,Nbpage Moens"/>
    <w:basedOn w:val="Normal"/>
    <w:link w:val="FootnoteTextChar"/>
    <w:uiPriority w:val="99"/>
    <w:unhideWhenUsed/>
    <w:rsid w:val="00E5611C"/>
    <w:pPr>
      <w:spacing w:after="0" w:line="240" w:lineRule="auto"/>
    </w:pPr>
    <w:rPr>
      <w:rFonts w:ascii="Times New Roman" w:eastAsia="MS Mincho" w:hAnsi="Times New Roman" w:cs="Times New Roman"/>
      <w:sz w:val="20"/>
      <w:szCs w:val="20"/>
      <w:lang w:val="es-PE" w:eastAsia="ja-JP"/>
    </w:rPr>
  </w:style>
  <w:style w:type="character" w:customStyle="1" w:styleId="FootnoteTextChar">
    <w:name w:val="Footnote Text Char"/>
    <w:aliases w:val="ft Char,ADB Char,Geneva 9 Char,Font: Geneva 9 Char,Boston 10 Char,f Char,fn Char,Char Char,Fußnote Char,Footnote Char,WB-Fußnotentext Char,WB-Fußnotentext Char Char Char,Footnote Text Char2 Char,Footnote Text Char1 Char Char"/>
    <w:basedOn w:val="DefaultParagraphFont"/>
    <w:link w:val="FootnoteText"/>
    <w:uiPriority w:val="99"/>
    <w:rsid w:val="00E5611C"/>
    <w:rPr>
      <w:rFonts w:ascii="Times New Roman" w:eastAsia="MS Mincho" w:hAnsi="Times New Roman" w:cs="Times New Roman"/>
      <w:sz w:val="20"/>
      <w:szCs w:val="20"/>
      <w:lang w:val="es-PE" w:eastAsia="ja-JP"/>
    </w:rPr>
  </w:style>
  <w:style w:type="character" w:styleId="FootnoteReference">
    <w:name w:val="footnote reference"/>
    <w:aliases w:val="BVI fnr,ftref,16 Point,Superscript 6 Point,Footnote Reference Number,referencia nota al pie,Fußnotenzeichen DISS"/>
    <w:uiPriority w:val="99"/>
    <w:unhideWhenUsed/>
    <w:rsid w:val="00E5611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t,ADB,Geneva 9,Font: Geneva 9,Boston 10,f,fn,Char,Fußnote,Footnote,WB-Fußnotentext,WB-Fußnotentext Char Char,Footnote Text Char2,Footnote Text Char1 Char,Footnote Text Char Char Char1,Footnote Text Char1 Char Char Char1,Nbpage Moens"/>
    <w:basedOn w:val="Normal"/>
    <w:link w:val="FootnoteTextChar"/>
    <w:uiPriority w:val="99"/>
    <w:unhideWhenUsed/>
    <w:rsid w:val="00E5611C"/>
    <w:pPr>
      <w:spacing w:after="0" w:line="240" w:lineRule="auto"/>
    </w:pPr>
    <w:rPr>
      <w:rFonts w:ascii="Times New Roman" w:eastAsia="MS Mincho" w:hAnsi="Times New Roman" w:cs="Times New Roman"/>
      <w:sz w:val="20"/>
      <w:szCs w:val="20"/>
      <w:lang w:val="es-PE" w:eastAsia="ja-JP"/>
    </w:rPr>
  </w:style>
  <w:style w:type="character" w:customStyle="1" w:styleId="FootnoteTextChar">
    <w:name w:val="Footnote Text Char"/>
    <w:aliases w:val="ft Char,ADB Char,Geneva 9 Char,Font: Geneva 9 Char,Boston 10 Char,f Char,fn Char,Char Char,Fußnote Char,Footnote Char,WB-Fußnotentext Char,WB-Fußnotentext Char Char Char,Footnote Text Char2 Char,Footnote Text Char1 Char Char"/>
    <w:basedOn w:val="DefaultParagraphFont"/>
    <w:link w:val="FootnoteText"/>
    <w:uiPriority w:val="99"/>
    <w:rsid w:val="00E5611C"/>
    <w:rPr>
      <w:rFonts w:ascii="Times New Roman" w:eastAsia="MS Mincho" w:hAnsi="Times New Roman" w:cs="Times New Roman"/>
      <w:sz w:val="20"/>
      <w:szCs w:val="20"/>
      <w:lang w:val="es-PE" w:eastAsia="ja-JP"/>
    </w:rPr>
  </w:style>
  <w:style w:type="character" w:styleId="FootnoteReference">
    <w:name w:val="footnote reference"/>
    <w:aliases w:val="BVI fnr,ftref,16 Point,Superscript 6 Point,Footnote Reference Number,referencia nota al pie,Fußnotenzeichen DISS"/>
    <w:uiPriority w:val="99"/>
    <w:unhideWhenUsed/>
    <w:rsid w:val="00E561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1115</Words>
  <Characters>6134</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ulises.pallares</dc:creator>
  <cp:lastModifiedBy>patinacho</cp:lastModifiedBy>
  <cp:revision>2</cp:revision>
  <dcterms:created xsi:type="dcterms:W3CDTF">2012-09-18T20:25:00Z</dcterms:created>
  <dcterms:modified xsi:type="dcterms:W3CDTF">2012-09-18T20:25:00Z</dcterms:modified>
</cp:coreProperties>
</file>