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93D" w:rsidRPr="00140DE9" w:rsidRDefault="00140DE9">
      <w:pPr>
        <w:rPr>
          <w:rFonts w:ascii="Arial" w:hAnsi="Arial" w:cs="Arial"/>
          <w:b/>
          <w:sz w:val="24"/>
          <w:szCs w:val="24"/>
        </w:rPr>
      </w:pPr>
      <w:r w:rsidRPr="00140DE9">
        <w:rPr>
          <w:rFonts w:ascii="Arial" w:hAnsi="Arial" w:cs="Arial"/>
          <w:b/>
          <w:sz w:val="24"/>
          <w:szCs w:val="24"/>
        </w:rPr>
        <w:t>ANEXO 3 CAPÍTULO 1</w:t>
      </w:r>
      <w:r w:rsidR="00546AE3">
        <w:rPr>
          <w:rFonts w:ascii="Arial" w:hAnsi="Arial" w:cs="Arial"/>
          <w:b/>
          <w:sz w:val="24"/>
          <w:szCs w:val="24"/>
        </w:rPr>
        <w:t>2</w:t>
      </w:r>
    </w:p>
    <w:p w:rsidR="00140DE9" w:rsidRPr="00140DE9" w:rsidRDefault="00140DE9" w:rsidP="00140DE9">
      <w:pPr>
        <w:pStyle w:val="Heading3"/>
        <w:spacing w:before="120" w:after="120"/>
        <w:rPr>
          <w:sz w:val="24"/>
          <w:szCs w:val="24"/>
        </w:rPr>
      </w:pPr>
      <w:r w:rsidRPr="00140DE9">
        <w:rPr>
          <w:sz w:val="24"/>
          <w:szCs w:val="24"/>
        </w:rPr>
        <w:t>Adaptación y Vulnerabilidad en la Tercera Comunicación Nacional</w:t>
      </w:r>
    </w:p>
    <w:p w:rsidR="00140DE9" w:rsidRPr="00140DE9" w:rsidRDefault="00140DE9" w:rsidP="00140DE9">
      <w:pPr>
        <w:autoSpaceDE w:val="0"/>
        <w:autoSpaceDN w:val="0"/>
        <w:adjustRightInd w:val="0"/>
        <w:rPr>
          <w:rFonts w:ascii="Arial" w:hAnsi="Arial" w:cs="Arial"/>
          <w:sz w:val="24"/>
          <w:szCs w:val="24"/>
        </w:rPr>
      </w:pPr>
      <w:r w:rsidRPr="00140DE9">
        <w:rPr>
          <w:rFonts w:ascii="Arial" w:hAnsi="Arial" w:cs="Arial"/>
          <w:sz w:val="24"/>
          <w:szCs w:val="24"/>
        </w:rPr>
        <w:t>A continuación se describe el componente 2 de adaptación y vulnerabilidad de la Tercera Comunicación Nacional- que está en pleno proceso de elaboración- y los estudios que se prevé realizar.</w:t>
      </w:r>
    </w:p>
    <w:p w:rsidR="00140DE9" w:rsidRPr="00140DE9" w:rsidRDefault="00140DE9" w:rsidP="00140DE9">
      <w:pPr>
        <w:autoSpaceDE w:val="0"/>
        <w:autoSpaceDN w:val="0"/>
        <w:adjustRightInd w:val="0"/>
        <w:rPr>
          <w:rFonts w:ascii="Arial" w:hAnsi="Arial" w:cs="Arial"/>
          <w:bCs/>
          <w:i/>
          <w:sz w:val="24"/>
          <w:szCs w:val="24"/>
          <w:lang w:eastAsia="es-AR"/>
        </w:rPr>
      </w:pPr>
      <w:r w:rsidRPr="00140DE9">
        <w:rPr>
          <w:rFonts w:ascii="Arial" w:hAnsi="Arial" w:cs="Arial"/>
          <w:bCs/>
          <w:i/>
          <w:sz w:val="24"/>
          <w:szCs w:val="24"/>
          <w:lang w:eastAsia="es-AR"/>
        </w:rPr>
        <w:t>Componente 2: Fortalecimiento de la Agenda Nacional de Adaptación:</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xml:space="preserve">Su objetivo es evaluar los impactos del cambio climático e identificar los sectores y áreas más vulnerables en Argentina y diseñar las prioridades para las acciones de adaptación, incluyendo la estimación de su costo y fortalecer la capacidad adaptativa y la </w:t>
      </w:r>
      <w:proofErr w:type="spellStart"/>
      <w:r w:rsidRPr="00140DE9">
        <w:rPr>
          <w:rFonts w:ascii="Arial" w:hAnsi="Arial" w:cs="Arial"/>
          <w:sz w:val="24"/>
          <w:szCs w:val="24"/>
          <w:lang w:eastAsia="es-AR"/>
        </w:rPr>
        <w:t>resiliencia</w:t>
      </w:r>
      <w:proofErr w:type="spellEnd"/>
      <w:r w:rsidRPr="00140DE9">
        <w:rPr>
          <w:rFonts w:ascii="Arial" w:hAnsi="Arial" w:cs="Arial"/>
          <w:sz w:val="24"/>
          <w:szCs w:val="24"/>
          <w:lang w:eastAsia="es-AR"/>
        </w:rPr>
        <w:t>, apoyar el fortalecimiento de un marco para la implementación de medidas de adaptación, e integrar el cambio climático en estrategias de desarrollo y programas sectoriales.</w:t>
      </w:r>
    </w:p>
    <w:p w:rsidR="00140DE9" w:rsidRPr="00140DE9" w:rsidRDefault="00140DE9" w:rsidP="00140DE9">
      <w:pPr>
        <w:autoSpaceDE w:val="0"/>
        <w:autoSpaceDN w:val="0"/>
        <w:adjustRightInd w:val="0"/>
        <w:rPr>
          <w:rFonts w:ascii="Arial" w:hAnsi="Arial" w:cs="Arial"/>
          <w:bCs/>
          <w:i/>
          <w:sz w:val="24"/>
          <w:szCs w:val="24"/>
          <w:lang w:eastAsia="es-AR"/>
        </w:rPr>
      </w:pPr>
      <w:r w:rsidRPr="00140DE9">
        <w:rPr>
          <w:rFonts w:ascii="Arial" w:hAnsi="Arial" w:cs="Arial"/>
          <w:bCs/>
          <w:i/>
          <w:sz w:val="24"/>
          <w:szCs w:val="24"/>
          <w:lang w:eastAsia="es-AR"/>
        </w:rPr>
        <w:t>Subcomponente Evaluación del Impacto del Cambio Climático y su</w:t>
      </w:r>
      <w:r w:rsidR="00AD6CD4">
        <w:rPr>
          <w:rFonts w:ascii="Arial" w:hAnsi="Arial" w:cs="Arial"/>
          <w:bCs/>
          <w:i/>
          <w:sz w:val="24"/>
          <w:szCs w:val="24"/>
          <w:lang w:eastAsia="es-AR"/>
        </w:rPr>
        <w:t xml:space="preserve"> </w:t>
      </w:r>
      <w:bookmarkStart w:id="0" w:name="_GoBack"/>
      <w:bookmarkEnd w:id="0"/>
      <w:r w:rsidRPr="00140DE9">
        <w:rPr>
          <w:rFonts w:ascii="Arial" w:hAnsi="Arial" w:cs="Arial"/>
          <w:bCs/>
          <w:i/>
          <w:sz w:val="24"/>
          <w:szCs w:val="24"/>
          <w:lang w:eastAsia="es-AR"/>
        </w:rPr>
        <w:t>Vulnerabilidad:</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xml:space="preserve">Este componente generará escenarios </w:t>
      </w:r>
      <w:proofErr w:type="gramStart"/>
      <w:r w:rsidRPr="00140DE9">
        <w:rPr>
          <w:rFonts w:ascii="Arial" w:hAnsi="Arial" w:cs="Arial"/>
          <w:sz w:val="24"/>
          <w:szCs w:val="24"/>
          <w:lang w:eastAsia="es-AR"/>
        </w:rPr>
        <w:t>socio económicos</w:t>
      </w:r>
      <w:r w:rsidR="00717982">
        <w:rPr>
          <w:rFonts w:ascii="Arial" w:hAnsi="Arial" w:cs="Arial"/>
          <w:sz w:val="24"/>
          <w:szCs w:val="24"/>
          <w:lang w:eastAsia="es-AR"/>
        </w:rPr>
        <w:t>,</w:t>
      </w:r>
      <w:r w:rsidRPr="00140DE9">
        <w:rPr>
          <w:rFonts w:ascii="Arial" w:hAnsi="Arial" w:cs="Arial"/>
          <w:sz w:val="24"/>
          <w:szCs w:val="24"/>
          <w:lang w:eastAsia="es-AR"/>
        </w:rPr>
        <w:t xml:space="preserve"> actual y proyectado</w:t>
      </w:r>
      <w:proofErr w:type="gramEnd"/>
      <w:r w:rsidRPr="00140DE9">
        <w:rPr>
          <w:rFonts w:ascii="Arial" w:hAnsi="Arial" w:cs="Arial"/>
          <w:sz w:val="24"/>
          <w:szCs w:val="24"/>
          <w:lang w:eastAsia="es-AR"/>
        </w:rPr>
        <w:t>.</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xml:space="preserve">Como parte del objetivo de este componente, se evaluará la performance de los modelos de circulación general y se generarán escenarios de cambio climático. Los estudios de impactos y vulnerabilidad se basarán en los resultados de la Segunda Comunicación Nacional, entre otros, y se estudiarán las diferentes </w:t>
      </w:r>
      <w:proofErr w:type="spellStart"/>
      <w:r w:rsidRPr="00140DE9">
        <w:rPr>
          <w:rFonts w:ascii="Arial" w:hAnsi="Arial" w:cs="Arial"/>
          <w:sz w:val="24"/>
          <w:szCs w:val="24"/>
          <w:lang w:eastAsia="es-AR"/>
        </w:rPr>
        <w:t>ecorregiones</w:t>
      </w:r>
      <w:proofErr w:type="spellEnd"/>
      <w:r w:rsidRPr="00140DE9">
        <w:rPr>
          <w:rFonts w:ascii="Arial" w:hAnsi="Arial" w:cs="Arial"/>
          <w:sz w:val="24"/>
          <w:szCs w:val="24"/>
          <w:lang w:eastAsia="es-AR"/>
        </w:rPr>
        <w:t xml:space="preserve"> del país, así como aquellos sectores y áreas identificadas como particularmente vulnerables. Esta información servirá para la evaluación de los impactos proyectados del cambio climático y los sectores y áreas más vulnerables en Argentina, en base a modelos climáticos, como una base para priorizar medidas y políticas de adaptación.</w:t>
      </w:r>
    </w:p>
    <w:p w:rsidR="00140DE9" w:rsidRPr="00140DE9" w:rsidRDefault="00140DE9" w:rsidP="00140DE9">
      <w:pPr>
        <w:autoSpaceDE w:val="0"/>
        <w:autoSpaceDN w:val="0"/>
        <w:adjustRightInd w:val="0"/>
        <w:rPr>
          <w:rFonts w:ascii="Arial" w:hAnsi="Arial" w:cs="Arial"/>
          <w:bCs/>
          <w:i/>
          <w:sz w:val="24"/>
          <w:szCs w:val="24"/>
          <w:lang w:eastAsia="es-AR"/>
        </w:rPr>
      </w:pPr>
      <w:r w:rsidRPr="00140DE9">
        <w:rPr>
          <w:rFonts w:ascii="Arial" w:hAnsi="Arial" w:cs="Arial"/>
          <w:bCs/>
          <w:i/>
          <w:sz w:val="24"/>
          <w:szCs w:val="24"/>
          <w:lang w:eastAsia="es-AR"/>
        </w:rPr>
        <w:t>Estudios específicos que se realizarán bajo el marco de este subcomponente:</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Elaboración de Escenarios socio económicos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Evaluación de la performance de distintos Modelos de Circulación General para representar el escenario climático actual y pasado del país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Generación de Escenarios de Cambio Climático a través de la utilización de un ensamble de modelos climáticos regionales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Estudio sobre la ocurrencia histórica de eventos extremos vinculados a la temperatura y los efectos de la variabilidad natural y el cambio climático en la intensidad/ frecuencia de dichos eventos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lastRenderedPageBreak/>
        <w:t xml:space="preserve">- Estudio sobre la ocurrencia histórica de eventos extremos </w:t>
      </w:r>
      <w:proofErr w:type="spellStart"/>
      <w:r w:rsidRPr="00140DE9">
        <w:rPr>
          <w:rFonts w:ascii="Arial" w:hAnsi="Arial" w:cs="Arial"/>
          <w:sz w:val="24"/>
          <w:szCs w:val="24"/>
          <w:lang w:eastAsia="es-AR"/>
        </w:rPr>
        <w:t>hidroclimáticos</w:t>
      </w:r>
      <w:proofErr w:type="spellEnd"/>
      <w:r w:rsidRPr="00140DE9">
        <w:rPr>
          <w:rFonts w:ascii="Arial" w:hAnsi="Arial" w:cs="Arial"/>
          <w:sz w:val="24"/>
          <w:szCs w:val="24"/>
          <w:lang w:eastAsia="es-AR"/>
        </w:rPr>
        <w:t xml:space="preserve"> y los efectos de la variabilidad natural y el cambio climático en la intensidad/frecuencia de dichos eventos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xml:space="preserve">- Impactos del Cambio Climático y Vulnerabilidad de los recursos naturales de las diferentes </w:t>
      </w:r>
      <w:proofErr w:type="spellStart"/>
      <w:r w:rsidRPr="00140DE9">
        <w:rPr>
          <w:rFonts w:ascii="Arial" w:hAnsi="Arial" w:cs="Arial"/>
          <w:sz w:val="24"/>
          <w:szCs w:val="24"/>
          <w:lang w:eastAsia="es-AR"/>
        </w:rPr>
        <w:t>ecoregiones</w:t>
      </w:r>
      <w:proofErr w:type="spellEnd"/>
      <w:r w:rsidRPr="00140DE9">
        <w:rPr>
          <w:rFonts w:ascii="Arial" w:hAnsi="Arial" w:cs="Arial"/>
          <w:sz w:val="24"/>
          <w:szCs w:val="24"/>
          <w:lang w:eastAsia="es-AR"/>
        </w:rPr>
        <w:t xml:space="preserve"> del país, más zonas costeras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Impactos del Cambio Climático y Vulnerabilidad en el sector Agrícola -Ganadero</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Impactos del Cambio Climático y Vulnerabilidad en el sector de la Salud</w:t>
      </w:r>
      <w:r w:rsidR="00275B5A">
        <w:rPr>
          <w:rFonts w:ascii="Arial" w:hAnsi="Arial" w:cs="Arial"/>
          <w:sz w:val="24"/>
          <w:szCs w:val="24"/>
          <w:lang w:eastAsia="es-AR"/>
        </w:rPr>
        <w:t xml:space="preserve"> </w:t>
      </w:r>
      <w:r w:rsidRPr="00140DE9">
        <w:rPr>
          <w:rFonts w:ascii="Arial" w:hAnsi="Arial" w:cs="Arial"/>
          <w:sz w:val="24"/>
          <w:szCs w:val="24"/>
          <w:lang w:eastAsia="es-AR"/>
        </w:rPr>
        <w:t>Humana</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Impactos del Cambio Climático y Vulnerabilidad en el sector del Turismo</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Impacto del Cambio Climático y Vulnerabilidad en áreas urbanas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Impactos del Cambio Climático sobre las fuentes de generación de energía y sobre la demanda</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Impactos del Cambio Climático y Vulnerabilidad de los Recursos hídricos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Impactos del Cambio Climático y Vulnerabilidad de los Recursos pesqueros</w:t>
      </w:r>
    </w:p>
    <w:p w:rsidR="00140DE9" w:rsidRPr="00140DE9" w:rsidRDefault="00140DE9" w:rsidP="00140DE9">
      <w:pPr>
        <w:autoSpaceDE w:val="0"/>
        <w:autoSpaceDN w:val="0"/>
        <w:adjustRightInd w:val="0"/>
        <w:rPr>
          <w:rFonts w:ascii="Arial" w:hAnsi="Arial" w:cs="Arial"/>
          <w:bCs/>
          <w:i/>
          <w:sz w:val="24"/>
          <w:szCs w:val="24"/>
          <w:lang w:eastAsia="es-AR"/>
        </w:rPr>
      </w:pPr>
      <w:r w:rsidRPr="00140DE9">
        <w:rPr>
          <w:rFonts w:ascii="Arial" w:hAnsi="Arial" w:cs="Arial"/>
          <w:bCs/>
          <w:i/>
          <w:sz w:val="24"/>
          <w:szCs w:val="24"/>
          <w:lang w:eastAsia="es-AR"/>
        </w:rPr>
        <w:t>Subcomponente Acciones para Fortalecer la Adaptación al Cambio Climático:</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Su objetivo es desarrollar acciones prioritarias de adaptación necesarias para fortalecer la preparación a los impactos del cambio climático en áreas identificadas como más vulnerables bajo el sub componente 2.1, construyendo sobre la Segunda Comunicación Nacional donde sea aplicable. Los estudios incluirán un análisis técnico y económico de las acciones de adaptación propuestas, facilitando así su pronta implementación. Se espera que las actividades realizadas bajo este componente resulten en la identificación de prioridades de acciones de adaptación incluyendo sus impactos esperados, costos y beneficios.</w:t>
      </w:r>
    </w:p>
    <w:p w:rsidR="00140DE9" w:rsidRPr="00140DE9" w:rsidRDefault="00140DE9" w:rsidP="00140DE9">
      <w:pPr>
        <w:autoSpaceDE w:val="0"/>
        <w:autoSpaceDN w:val="0"/>
        <w:adjustRightInd w:val="0"/>
        <w:rPr>
          <w:rFonts w:ascii="Arial" w:hAnsi="Arial" w:cs="Arial"/>
          <w:bCs/>
          <w:i/>
          <w:sz w:val="24"/>
          <w:szCs w:val="24"/>
          <w:lang w:eastAsia="es-AR"/>
        </w:rPr>
      </w:pPr>
      <w:r w:rsidRPr="00140DE9">
        <w:rPr>
          <w:rFonts w:ascii="Arial" w:hAnsi="Arial" w:cs="Arial"/>
          <w:bCs/>
          <w:i/>
          <w:sz w:val="24"/>
          <w:szCs w:val="24"/>
          <w:lang w:eastAsia="es-AR"/>
        </w:rPr>
        <w:t>Estudios específicos que se realizarán bajo el marco de este subcomponente:</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xml:space="preserve">- Adaptación al Cambio Climático en las diferentes </w:t>
      </w:r>
      <w:proofErr w:type="spellStart"/>
      <w:r w:rsidRPr="00140DE9">
        <w:rPr>
          <w:rFonts w:ascii="Arial" w:hAnsi="Arial" w:cs="Arial"/>
          <w:sz w:val="24"/>
          <w:szCs w:val="24"/>
          <w:lang w:eastAsia="es-AR"/>
        </w:rPr>
        <w:t>ecoregiones</w:t>
      </w:r>
      <w:proofErr w:type="spellEnd"/>
      <w:r w:rsidRPr="00140DE9">
        <w:rPr>
          <w:rFonts w:ascii="Arial" w:hAnsi="Arial" w:cs="Arial"/>
          <w:sz w:val="24"/>
          <w:szCs w:val="24"/>
          <w:lang w:eastAsia="es-AR"/>
        </w:rPr>
        <w:t xml:space="preserve"> del país, más zonas costeras </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Adaptación al Cambio Climático en el sector Agrícola - Ganadero</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Adaptación al Cambio Climático en la Salud</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Adaptación al Cambio Climático en el Sector del Turismo</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Adaptación al Cambio Climático en las áreas urbanas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lastRenderedPageBreak/>
        <w:t>- Adaptación al Cambio Climático de las fuentes de generación y de la demanda de energía</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Adaptación al Cambio Climático en los Recursos hídricos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Adaptación al Cambio Climático en los Recursos pesqueros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 Oportunidades y desafíos en el sector laboral y su adaptación a los impactos derivados del Cambio Climático</w:t>
      </w:r>
    </w:p>
    <w:p w:rsidR="00140DE9" w:rsidRPr="00140DE9" w:rsidRDefault="00140DE9" w:rsidP="00140DE9">
      <w:pPr>
        <w:autoSpaceDE w:val="0"/>
        <w:autoSpaceDN w:val="0"/>
        <w:adjustRightInd w:val="0"/>
        <w:rPr>
          <w:rFonts w:ascii="Arial" w:hAnsi="Arial" w:cs="Arial"/>
          <w:bCs/>
          <w:i/>
          <w:sz w:val="24"/>
          <w:szCs w:val="24"/>
          <w:lang w:eastAsia="es-AR"/>
        </w:rPr>
      </w:pPr>
      <w:r w:rsidRPr="00140DE9">
        <w:rPr>
          <w:rFonts w:ascii="Arial" w:hAnsi="Arial" w:cs="Arial"/>
          <w:bCs/>
          <w:i/>
          <w:sz w:val="24"/>
          <w:szCs w:val="24"/>
          <w:lang w:eastAsia="es-AR"/>
        </w:rPr>
        <w:t>Subcomponente Políticas y Medidas de Adaptación:</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El objetivo de este componente es apoyar el fortalecimiento de un marco que permita la implementación de medidas de adaptación e integrar el cambio climático en las estrategias de desarrollo y programas sectoriales.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Las actividades bajo este componente entregarán un conjunto de políticas y medidas para alcanzar la adaptación en distintos sectores económicos.</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Estas políticas y medidas se basarán en los resultados de los estudios de impactos, vulnerabilidad y opciones de adaptación. Las medidas y políticas diseñadas considerarán estrategias de desarrollo sectorial o programas actualmente en desarrollo, como así también los resultados de las negociaciones bajo la UNFCCC. Los estudios incluirán un análisis técnico, económico, ambiental, social y financiero de las acciones de adaptación propuestas, facilitando así su pronta implementación. La Tercera</w:t>
      </w:r>
    </w:p>
    <w:p w:rsidR="00140DE9" w:rsidRPr="00140DE9" w:rsidRDefault="00140DE9" w:rsidP="00140DE9">
      <w:pPr>
        <w:autoSpaceDE w:val="0"/>
        <w:autoSpaceDN w:val="0"/>
        <w:adjustRightInd w:val="0"/>
        <w:rPr>
          <w:rFonts w:ascii="Arial" w:hAnsi="Arial" w:cs="Arial"/>
          <w:sz w:val="24"/>
          <w:szCs w:val="24"/>
          <w:lang w:eastAsia="es-AR"/>
        </w:rPr>
      </w:pPr>
      <w:r w:rsidRPr="00140DE9">
        <w:rPr>
          <w:rFonts w:ascii="Arial" w:hAnsi="Arial" w:cs="Arial"/>
          <w:sz w:val="24"/>
          <w:szCs w:val="24"/>
          <w:lang w:eastAsia="es-AR"/>
        </w:rPr>
        <w:t>Comunicación Nacional buscará proponer Políticas y Medidas de cambio climático y, adicionalmente a ello, identificará posibles fuentes de financiamiento para las políticas y medidas de adaptación.</w:t>
      </w:r>
    </w:p>
    <w:p w:rsidR="00140DE9" w:rsidRPr="00140DE9" w:rsidRDefault="00140DE9" w:rsidP="00140DE9">
      <w:pPr>
        <w:autoSpaceDE w:val="0"/>
        <w:autoSpaceDN w:val="0"/>
        <w:adjustRightInd w:val="0"/>
        <w:rPr>
          <w:rFonts w:ascii="Arial" w:hAnsi="Arial" w:cs="Arial"/>
          <w:bCs/>
          <w:i/>
          <w:sz w:val="24"/>
          <w:szCs w:val="24"/>
          <w:lang w:eastAsia="es-AR"/>
        </w:rPr>
      </w:pPr>
      <w:r w:rsidRPr="00140DE9">
        <w:rPr>
          <w:rFonts w:ascii="Arial" w:hAnsi="Arial" w:cs="Arial"/>
          <w:bCs/>
          <w:i/>
          <w:sz w:val="24"/>
          <w:szCs w:val="24"/>
          <w:lang w:eastAsia="es-AR"/>
        </w:rPr>
        <w:t>Estudios específicos que se realizarán bajo el marco de este subcomponente:</w:t>
      </w:r>
    </w:p>
    <w:p w:rsidR="00140DE9" w:rsidRPr="00140DE9" w:rsidRDefault="00140DE9" w:rsidP="00140DE9">
      <w:pPr>
        <w:autoSpaceDE w:val="0"/>
        <w:autoSpaceDN w:val="0"/>
        <w:adjustRightInd w:val="0"/>
        <w:rPr>
          <w:rFonts w:ascii="Arial" w:hAnsi="Arial" w:cs="Arial"/>
          <w:sz w:val="24"/>
          <w:szCs w:val="24"/>
        </w:rPr>
      </w:pPr>
      <w:r w:rsidRPr="00140DE9">
        <w:rPr>
          <w:rFonts w:ascii="Arial" w:hAnsi="Arial" w:cs="Arial"/>
          <w:sz w:val="24"/>
          <w:szCs w:val="24"/>
          <w:lang w:eastAsia="es-AR"/>
        </w:rPr>
        <w:t>Políticas y Medidas para la Adaptación al Cambio Climático, incluyendo el diseño de un marco regulatorio, desarrollo de estrategias de implementación y arreglos institucionales. Evaluación del impacto ambiental, económico y social de la implementación de las políticas y medidas diseñadas en base al escenario socioeconómico.</w:t>
      </w:r>
    </w:p>
    <w:p w:rsidR="00140DE9" w:rsidRPr="00140DE9" w:rsidRDefault="00140DE9">
      <w:pPr>
        <w:rPr>
          <w:rFonts w:ascii="Arial" w:hAnsi="Arial" w:cs="Arial"/>
          <w:sz w:val="24"/>
          <w:szCs w:val="24"/>
        </w:rPr>
      </w:pPr>
    </w:p>
    <w:sectPr w:rsidR="00140DE9" w:rsidRPr="00140DE9" w:rsidSect="00BA093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40DE9"/>
    <w:rsid w:val="00140DE9"/>
    <w:rsid w:val="00275B5A"/>
    <w:rsid w:val="00546AE3"/>
    <w:rsid w:val="0070087B"/>
    <w:rsid w:val="00717982"/>
    <w:rsid w:val="00AD6CD4"/>
    <w:rsid w:val="00BA093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93D"/>
  </w:style>
  <w:style w:type="paragraph" w:styleId="Heading3">
    <w:name w:val="heading 3"/>
    <w:basedOn w:val="Normal"/>
    <w:next w:val="Normal"/>
    <w:link w:val="Heading3Char"/>
    <w:qFormat/>
    <w:rsid w:val="00140DE9"/>
    <w:pPr>
      <w:keepNext/>
      <w:spacing w:before="240" w:after="60" w:line="240" w:lineRule="auto"/>
      <w:outlineLvl w:val="2"/>
    </w:pPr>
    <w:rPr>
      <w:rFonts w:ascii="Arial" w:eastAsia="Times New Roman" w:hAnsi="Arial" w:cs="Arial"/>
      <w:b/>
      <w:bCs/>
      <w:sz w:val="26"/>
      <w:szCs w:val="26"/>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40DE9"/>
    <w:rPr>
      <w:rFonts w:ascii="Arial" w:eastAsia="Times New Roman" w:hAnsi="Arial" w:cs="Arial"/>
      <w:b/>
      <w:bCs/>
      <w:sz w:val="26"/>
      <w:szCs w:val="2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914</Words>
  <Characters>5027</Characters>
  <Application>Microsoft Office Word</Application>
  <DocSecurity>0</DocSecurity>
  <Lines>41</Lines>
  <Paragraphs>11</Paragraphs>
  <ScaleCrop>false</ScaleCrop>
  <Company/>
  <LinksUpToDate>false</LinksUpToDate>
  <CharactersWithSpaces>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ulises.pallares</dc:creator>
  <cp:keywords/>
  <dc:description/>
  <cp:lastModifiedBy>patinacho</cp:lastModifiedBy>
  <cp:revision>5</cp:revision>
  <dcterms:created xsi:type="dcterms:W3CDTF">2012-09-03T14:39:00Z</dcterms:created>
  <dcterms:modified xsi:type="dcterms:W3CDTF">2012-09-18T21:25:00Z</dcterms:modified>
</cp:coreProperties>
</file>